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28B4F" w14:textId="480C3871" w:rsidR="00A86A65" w:rsidRPr="008245AA" w:rsidRDefault="008245AA" w:rsidP="008245AA">
      <w:pPr>
        <w:jc w:val="center"/>
        <w:rPr>
          <w:b/>
          <w:bCs/>
        </w:rPr>
      </w:pPr>
      <w:r w:rsidRPr="008245AA">
        <w:rPr>
          <w:b/>
          <w:bCs/>
        </w:rPr>
        <w:t>ACC-405</w:t>
      </w:r>
    </w:p>
    <w:p w14:paraId="3D33B86F" w14:textId="0BFC541C" w:rsidR="008245AA" w:rsidRDefault="008245AA" w:rsidP="008245AA">
      <w:pPr>
        <w:jc w:val="center"/>
        <w:rPr>
          <w:b/>
          <w:bCs/>
        </w:rPr>
      </w:pPr>
      <w:r w:rsidRPr="008245AA">
        <w:rPr>
          <w:b/>
          <w:bCs/>
        </w:rPr>
        <w:t>Module Two Practice Problems and Solutions</w:t>
      </w:r>
    </w:p>
    <w:p w14:paraId="1663033A" w14:textId="77777777" w:rsidR="008245AA" w:rsidRPr="008245AA" w:rsidRDefault="008245AA" w:rsidP="008245AA">
      <w:pPr>
        <w:rPr>
          <w:rFonts w:cstheme="minorHAnsi"/>
        </w:rPr>
      </w:pPr>
      <w:r w:rsidRPr="008245AA">
        <w:rPr>
          <w:b/>
          <w:bCs/>
        </w:rPr>
        <w:t>Problem 1.</w:t>
      </w:r>
      <w:r>
        <w:t xml:space="preserve"> </w:t>
      </w:r>
      <w:r w:rsidRPr="008245AA">
        <w:rPr>
          <w:rFonts w:cstheme="minorHAnsi"/>
        </w:rPr>
        <w:t>P Company purchased 80% of the outstanding common stock of S Company on January 2, 2020, for $380,000. Balance sheets for P Company and S Company immediately after the stock acquisition were as follows:</w:t>
      </w:r>
    </w:p>
    <w:p w14:paraId="6F7F92C5"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 xml:space="preserve">     </w:t>
      </w:r>
    </w:p>
    <w:tbl>
      <w:tblPr>
        <w:tblW w:w="0" w:type="auto"/>
        <w:tblLook w:val="04A0" w:firstRow="1" w:lastRow="0" w:firstColumn="1" w:lastColumn="0" w:noHBand="0" w:noVBand="1"/>
      </w:tblPr>
      <w:tblGrid>
        <w:gridCol w:w="3258"/>
        <w:gridCol w:w="1644"/>
        <w:gridCol w:w="246"/>
        <w:gridCol w:w="1359"/>
      </w:tblGrid>
      <w:tr w:rsidR="008245AA" w:rsidRPr="008245AA" w14:paraId="661EEA6D" w14:textId="77777777" w:rsidTr="00B137D6">
        <w:tc>
          <w:tcPr>
            <w:tcW w:w="3258" w:type="dxa"/>
            <w:shd w:val="clear" w:color="auto" w:fill="auto"/>
          </w:tcPr>
          <w:p w14:paraId="0C2E9372" w14:textId="77777777" w:rsidR="008245AA" w:rsidRPr="008245AA" w:rsidRDefault="008245AA" w:rsidP="008245AA">
            <w:pPr>
              <w:spacing w:after="0" w:line="240" w:lineRule="auto"/>
              <w:rPr>
                <w:rFonts w:eastAsia="Times New Roman" w:cstheme="minorHAnsi"/>
                <w:kern w:val="0"/>
                <w14:ligatures w14:val="none"/>
              </w:rPr>
            </w:pPr>
          </w:p>
        </w:tc>
        <w:tc>
          <w:tcPr>
            <w:tcW w:w="1644" w:type="dxa"/>
            <w:tcBorders>
              <w:bottom w:val="single" w:sz="4" w:space="0" w:color="auto"/>
            </w:tcBorders>
            <w:shd w:val="clear" w:color="auto" w:fill="auto"/>
          </w:tcPr>
          <w:p w14:paraId="71DB23E6" w14:textId="77777777" w:rsidR="008245AA" w:rsidRPr="008245AA" w:rsidRDefault="008245AA" w:rsidP="008245AA">
            <w:pPr>
              <w:spacing w:after="0" w:line="240" w:lineRule="auto"/>
              <w:jc w:val="center"/>
              <w:rPr>
                <w:rFonts w:eastAsia="Times New Roman" w:cstheme="minorHAnsi"/>
                <w:kern w:val="0"/>
                <w14:ligatures w14:val="none"/>
              </w:rPr>
            </w:pPr>
            <w:r w:rsidRPr="008245AA">
              <w:rPr>
                <w:rFonts w:eastAsia="Times New Roman" w:cstheme="minorHAnsi"/>
                <w:kern w:val="0"/>
                <w14:ligatures w14:val="none"/>
              </w:rPr>
              <w:t>P Company</w:t>
            </w:r>
          </w:p>
        </w:tc>
        <w:tc>
          <w:tcPr>
            <w:tcW w:w="246" w:type="dxa"/>
            <w:shd w:val="clear" w:color="auto" w:fill="auto"/>
          </w:tcPr>
          <w:p w14:paraId="7EFD2430" w14:textId="77777777" w:rsidR="008245AA" w:rsidRPr="008245AA" w:rsidRDefault="008245AA" w:rsidP="008245AA">
            <w:pPr>
              <w:spacing w:after="0" w:line="240" w:lineRule="auto"/>
              <w:jc w:val="center"/>
              <w:rPr>
                <w:rFonts w:eastAsia="Times New Roman" w:cstheme="minorHAnsi"/>
                <w:kern w:val="0"/>
                <w14:ligatures w14:val="none"/>
              </w:rPr>
            </w:pPr>
          </w:p>
        </w:tc>
        <w:tc>
          <w:tcPr>
            <w:tcW w:w="1359" w:type="dxa"/>
            <w:tcBorders>
              <w:bottom w:val="single" w:sz="4" w:space="0" w:color="auto"/>
            </w:tcBorders>
            <w:shd w:val="clear" w:color="auto" w:fill="auto"/>
          </w:tcPr>
          <w:p w14:paraId="50624C88" w14:textId="77777777" w:rsidR="008245AA" w:rsidRPr="008245AA" w:rsidRDefault="008245AA" w:rsidP="008245AA">
            <w:pPr>
              <w:spacing w:after="0" w:line="240" w:lineRule="auto"/>
              <w:jc w:val="center"/>
              <w:rPr>
                <w:rFonts w:eastAsia="Times New Roman" w:cstheme="minorHAnsi"/>
                <w:kern w:val="0"/>
                <w14:ligatures w14:val="none"/>
              </w:rPr>
            </w:pPr>
            <w:r w:rsidRPr="008245AA">
              <w:rPr>
                <w:rFonts w:eastAsia="Times New Roman" w:cstheme="minorHAnsi"/>
                <w:kern w:val="0"/>
                <w14:ligatures w14:val="none"/>
              </w:rPr>
              <w:t>S Company</w:t>
            </w:r>
          </w:p>
        </w:tc>
      </w:tr>
      <w:tr w:rsidR="008245AA" w:rsidRPr="008245AA" w14:paraId="40106661" w14:textId="77777777" w:rsidTr="00B137D6">
        <w:tc>
          <w:tcPr>
            <w:tcW w:w="3258" w:type="dxa"/>
            <w:shd w:val="clear" w:color="auto" w:fill="auto"/>
          </w:tcPr>
          <w:p w14:paraId="4B143C73"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Current assets</w:t>
            </w:r>
          </w:p>
        </w:tc>
        <w:tc>
          <w:tcPr>
            <w:tcW w:w="1644" w:type="dxa"/>
            <w:tcBorders>
              <w:top w:val="single" w:sz="4" w:space="0" w:color="auto"/>
            </w:tcBorders>
            <w:shd w:val="clear" w:color="auto" w:fill="auto"/>
          </w:tcPr>
          <w:p w14:paraId="625FF459"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  166,000</w:t>
            </w:r>
          </w:p>
        </w:tc>
        <w:tc>
          <w:tcPr>
            <w:tcW w:w="246" w:type="dxa"/>
            <w:shd w:val="clear" w:color="auto" w:fill="auto"/>
          </w:tcPr>
          <w:p w14:paraId="162DDBBE" w14:textId="77777777" w:rsidR="008245AA" w:rsidRPr="008245AA" w:rsidRDefault="008245AA" w:rsidP="008245AA">
            <w:pPr>
              <w:spacing w:after="0" w:line="240" w:lineRule="auto"/>
              <w:jc w:val="right"/>
              <w:rPr>
                <w:rFonts w:eastAsia="Times New Roman" w:cstheme="minorHAnsi"/>
                <w:kern w:val="0"/>
                <w14:ligatures w14:val="none"/>
              </w:rPr>
            </w:pPr>
          </w:p>
        </w:tc>
        <w:tc>
          <w:tcPr>
            <w:tcW w:w="1359" w:type="dxa"/>
            <w:tcBorders>
              <w:top w:val="single" w:sz="4" w:space="0" w:color="auto"/>
            </w:tcBorders>
            <w:shd w:val="clear" w:color="auto" w:fill="auto"/>
          </w:tcPr>
          <w:p w14:paraId="7853C097"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  96,000</w:t>
            </w:r>
          </w:p>
        </w:tc>
      </w:tr>
      <w:tr w:rsidR="008245AA" w:rsidRPr="008245AA" w14:paraId="1C9D10FD" w14:textId="77777777" w:rsidTr="00B137D6">
        <w:tc>
          <w:tcPr>
            <w:tcW w:w="3258" w:type="dxa"/>
            <w:shd w:val="clear" w:color="auto" w:fill="auto"/>
          </w:tcPr>
          <w:p w14:paraId="50346517"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Investment in S Company</w:t>
            </w:r>
          </w:p>
        </w:tc>
        <w:tc>
          <w:tcPr>
            <w:tcW w:w="1644" w:type="dxa"/>
            <w:shd w:val="clear" w:color="auto" w:fill="auto"/>
          </w:tcPr>
          <w:p w14:paraId="0516F2A2"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380,000</w:t>
            </w:r>
          </w:p>
        </w:tc>
        <w:tc>
          <w:tcPr>
            <w:tcW w:w="246" w:type="dxa"/>
            <w:shd w:val="clear" w:color="auto" w:fill="auto"/>
          </w:tcPr>
          <w:p w14:paraId="5C66EB12" w14:textId="77777777" w:rsidR="008245AA" w:rsidRPr="008245AA" w:rsidRDefault="008245AA" w:rsidP="008245AA">
            <w:pPr>
              <w:spacing w:after="0" w:line="240" w:lineRule="auto"/>
              <w:jc w:val="right"/>
              <w:rPr>
                <w:rFonts w:eastAsia="Times New Roman" w:cstheme="minorHAnsi"/>
                <w:kern w:val="0"/>
                <w14:ligatures w14:val="none"/>
              </w:rPr>
            </w:pPr>
          </w:p>
        </w:tc>
        <w:tc>
          <w:tcPr>
            <w:tcW w:w="1359" w:type="dxa"/>
            <w:shd w:val="clear" w:color="auto" w:fill="auto"/>
          </w:tcPr>
          <w:p w14:paraId="7354F08C"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-0-</w:t>
            </w:r>
          </w:p>
        </w:tc>
      </w:tr>
      <w:tr w:rsidR="008245AA" w:rsidRPr="008245AA" w14:paraId="36FA76BF" w14:textId="77777777" w:rsidTr="00B137D6">
        <w:tc>
          <w:tcPr>
            <w:tcW w:w="3258" w:type="dxa"/>
            <w:shd w:val="clear" w:color="auto" w:fill="auto"/>
          </w:tcPr>
          <w:p w14:paraId="50A18390"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Plant and equipment (net)</w:t>
            </w:r>
          </w:p>
        </w:tc>
        <w:tc>
          <w:tcPr>
            <w:tcW w:w="1644" w:type="dxa"/>
            <w:shd w:val="clear" w:color="auto" w:fill="auto"/>
          </w:tcPr>
          <w:p w14:paraId="5F411A5B"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560,000</w:t>
            </w:r>
            <w:r w:rsidRPr="008245AA">
              <w:rPr>
                <w:rFonts w:eastAsia="Times New Roman" w:cstheme="minorHAnsi"/>
                <w:kern w:val="0"/>
                <w14:ligatures w14:val="none"/>
              </w:rPr>
              <w:tab/>
            </w:r>
          </w:p>
        </w:tc>
        <w:tc>
          <w:tcPr>
            <w:tcW w:w="246" w:type="dxa"/>
            <w:shd w:val="clear" w:color="auto" w:fill="auto"/>
          </w:tcPr>
          <w:p w14:paraId="5F9CF63D" w14:textId="77777777" w:rsidR="008245AA" w:rsidRPr="008245AA" w:rsidRDefault="008245AA" w:rsidP="008245AA">
            <w:pPr>
              <w:spacing w:after="0" w:line="240" w:lineRule="auto"/>
              <w:jc w:val="right"/>
              <w:rPr>
                <w:rFonts w:eastAsia="Times New Roman" w:cstheme="minorHAnsi"/>
                <w:kern w:val="0"/>
                <w14:ligatures w14:val="none"/>
              </w:rPr>
            </w:pPr>
          </w:p>
        </w:tc>
        <w:tc>
          <w:tcPr>
            <w:tcW w:w="1359" w:type="dxa"/>
            <w:shd w:val="clear" w:color="auto" w:fill="auto"/>
          </w:tcPr>
          <w:p w14:paraId="239F728E"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224,000</w:t>
            </w:r>
          </w:p>
        </w:tc>
      </w:tr>
      <w:tr w:rsidR="008245AA" w:rsidRPr="008245AA" w14:paraId="2488F2BD" w14:textId="77777777" w:rsidTr="00B137D6">
        <w:tc>
          <w:tcPr>
            <w:tcW w:w="3258" w:type="dxa"/>
            <w:shd w:val="clear" w:color="auto" w:fill="auto"/>
          </w:tcPr>
          <w:p w14:paraId="41AA49F7"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Land</w:t>
            </w:r>
            <w:r w:rsidRPr="008245AA">
              <w:rPr>
                <w:rFonts w:eastAsia="Times New Roman" w:cstheme="minorHAnsi"/>
                <w:kern w:val="0"/>
                <w14:ligatures w14:val="none"/>
              </w:rPr>
              <w:tab/>
            </w:r>
          </w:p>
        </w:tc>
        <w:tc>
          <w:tcPr>
            <w:tcW w:w="1644" w:type="dxa"/>
            <w:tcBorders>
              <w:bottom w:val="single" w:sz="4" w:space="0" w:color="auto"/>
            </w:tcBorders>
            <w:shd w:val="clear" w:color="auto" w:fill="auto"/>
          </w:tcPr>
          <w:p w14:paraId="3CE454A2"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40,000</w:t>
            </w:r>
          </w:p>
        </w:tc>
        <w:tc>
          <w:tcPr>
            <w:tcW w:w="246" w:type="dxa"/>
            <w:shd w:val="clear" w:color="auto" w:fill="auto"/>
          </w:tcPr>
          <w:p w14:paraId="1E8FA4C5" w14:textId="77777777" w:rsidR="008245AA" w:rsidRPr="008245AA" w:rsidRDefault="008245AA" w:rsidP="008245AA">
            <w:pPr>
              <w:spacing w:after="0" w:line="240" w:lineRule="auto"/>
              <w:jc w:val="right"/>
              <w:rPr>
                <w:rFonts w:eastAsia="Times New Roman" w:cstheme="minorHAnsi"/>
                <w:kern w:val="0"/>
                <w14:ligatures w14:val="none"/>
              </w:rPr>
            </w:pPr>
          </w:p>
        </w:tc>
        <w:tc>
          <w:tcPr>
            <w:tcW w:w="1359" w:type="dxa"/>
            <w:tcBorders>
              <w:bottom w:val="single" w:sz="4" w:space="0" w:color="auto"/>
            </w:tcBorders>
            <w:shd w:val="clear" w:color="auto" w:fill="auto"/>
          </w:tcPr>
          <w:p w14:paraId="07B0CBD9"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120,000</w:t>
            </w:r>
          </w:p>
        </w:tc>
      </w:tr>
      <w:tr w:rsidR="008245AA" w:rsidRPr="008245AA" w14:paraId="2C1DDBB8" w14:textId="77777777" w:rsidTr="00B137D6">
        <w:tc>
          <w:tcPr>
            <w:tcW w:w="3258" w:type="dxa"/>
            <w:shd w:val="clear" w:color="auto" w:fill="auto"/>
          </w:tcPr>
          <w:p w14:paraId="34D50B43" w14:textId="77777777" w:rsidR="008245AA" w:rsidRPr="008245AA" w:rsidRDefault="008245AA" w:rsidP="008245AA">
            <w:pPr>
              <w:spacing w:after="0" w:line="240" w:lineRule="auto"/>
              <w:rPr>
                <w:rFonts w:eastAsia="Times New Roman" w:cstheme="minorHAnsi"/>
                <w:kern w:val="0"/>
                <w14:ligatures w14:val="none"/>
              </w:rPr>
            </w:pPr>
          </w:p>
        </w:tc>
        <w:tc>
          <w:tcPr>
            <w:tcW w:w="1644" w:type="dxa"/>
            <w:tcBorders>
              <w:top w:val="single" w:sz="4" w:space="0" w:color="auto"/>
              <w:bottom w:val="double" w:sz="4" w:space="0" w:color="auto"/>
            </w:tcBorders>
            <w:shd w:val="clear" w:color="auto" w:fill="auto"/>
          </w:tcPr>
          <w:p w14:paraId="6C1DD191"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$1,146,000</w:t>
            </w:r>
          </w:p>
        </w:tc>
        <w:tc>
          <w:tcPr>
            <w:tcW w:w="246" w:type="dxa"/>
            <w:shd w:val="clear" w:color="auto" w:fill="auto"/>
          </w:tcPr>
          <w:p w14:paraId="4EFDABC6" w14:textId="77777777" w:rsidR="008245AA" w:rsidRPr="008245AA" w:rsidRDefault="008245AA" w:rsidP="008245AA">
            <w:pPr>
              <w:spacing w:after="0" w:line="240" w:lineRule="auto"/>
              <w:jc w:val="right"/>
              <w:rPr>
                <w:rFonts w:eastAsia="Times New Roman" w:cstheme="minorHAnsi"/>
                <w:kern w:val="0"/>
                <w14:ligatures w14:val="none"/>
              </w:rPr>
            </w:pPr>
          </w:p>
        </w:tc>
        <w:tc>
          <w:tcPr>
            <w:tcW w:w="1359" w:type="dxa"/>
            <w:tcBorders>
              <w:top w:val="single" w:sz="4" w:space="0" w:color="auto"/>
              <w:bottom w:val="double" w:sz="4" w:space="0" w:color="auto"/>
            </w:tcBorders>
            <w:shd w:val="clear" w:color="auto" w:fill="auto"/>
          </w:tcPr>
          <w:p w14:paraId="74B3ADC2"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$440,000</w:t>
            </w:r>
          </w:p>
        </w:tc>
      </w:tr>
      <w:tr w:rsidR="008245AA" w:rsidRPr="008245AA" w14:paraId="5C92F0C1" w14:textId="77777777" w:rsidTr="00B137D6">
        <w:tc>
          <w:tcPr>
            <w:tcW w:w="3258" w:type="dxa"/>
            <w:shd w:val="clear" w:color="auto" w:fill="auto"/>
          </w:tcPr>
          <w:p w14:paraId="1082FF95" w14:textId="77777777" w:rsidR="008245AA" w:rsidRPr="008245AA" w:rsidRDefault="008245AA" w:rsidP="008245AA">
            <w:pPr>
              <w:spacing w:after="0" w:line="240" w:lineRule="auto"/>
              <w:rPr>
                <w:rFonts w:eastAsia="Times New Roman" w:cstheme="minorHAnsi"/>
                <w:kern w:val="0"/>
                <w14:ligatures w14:val="none"/>
              </w:rPr>
            </w:pPr>
          </w:p>
        </w:tc>
        <w:tc>
          <w:tcPr>
            <w:tcW w:w="1644" w:type="dxa"/>
            <w:tcBorders>
              <w:top w:val="double" w:sz="4" w:space="0" w:color="auto"/>
            </w:tcBorders>
            <w:shd w:val="clear" w:color="auto" w:fill="auto"/>
          </w:tcPr>
          <w:p w14:paraId="0C93B386" w14:textId="77777777" w:rsidR="008245AA" w:rsidRPr="008245AA" w:rsidRDefault="008245AA" w:rsidP="008245AA">
            <w:pPr>
              <w:spacing w:after="0" w:line="240" w:lineRule="auto"/>
              <w:jc w:val="right"/>
              <w:rPr>
                <w:rFonts w:eastAsia="Times New Roman" w:cstheme="minorHAnsi"/>
                <w:kern w:val="0"/>
                <w14:ligatures w14:val="none"/>
              </w:rPr>
            </w:pPr>
          </w:p>
        </w:tc>
        <w:tc>
          <w:tcPr>
            <w:tcW w:w="246" w:type="dxa"/>
            <w:shd w:val="clear" w:color="auto" w:fill="auto"/>
          </w:tcPr>
          <w:p w14:paraId="195ADE98" w14:textId="77777777" w:rsidR="008245AA" w:rsidRPr="008245AA" w:rsidRDefault="008245AA" w:rsidP="008245AA">
            <w:pPr>
              <w:spacing w:after="0" w:line="240" w:lineRule="auto"/>
              <w:jc w:val="right"/>
              <w:rPr>
                <w:rFonts w:eastAsia="Times New Roman" w:cstheme="minorHAnsi"/>
                <w:kern w:val="0"/>
                <w14:ligatures w14:val="none"/>
              </w:rPr>
            </w:pPr>
          </w:p>
        </w:tc>
        <w:tc>
          <w:tcPr>
            <w:tcW w:w="1359" w:type="dxa"/>
            <w:tcBorders>
              <w:top w:val="double" w:sz="4" w:space="0" w:color="auto"/>
            </w:tcBorders>
            <w:shd w:val="clear" w:color="auto" w:fill="auto"/>
          </w:tcPr>
          <w:p w14:paraId="4E1A2890" w14:textId="77777777" w:rsidR="008245AA" w:rsidRPr="008245AA" w:rsidRDefault="008245AA" w:rsidP="008245AA">
            <w:pPr>
              <w:spacing w:after="0" w:line="240" w:lineRule="auto"/>
              <w:jc w:val="right"/>
              <w:rPr>
                <w:rFonts w:eastAsia="Times New Roman" w:cstheme="minorHAnsi"/>
                <w:kern w:val="0"/>
                <w14:ligatures w14:val="none"/>
              </w:rPr>
            </w:pPr>
          </w:p>
        </w:tc>
      </w:tr>
      <w:tr w:rsidR="008245AA" w:rsidRPr="008245AA" w14:paraId="56EDA9D8" w14:textId="77777777" w:rsidTr="00B137D6">
        <w:tc>
          <w:tcPr>
            <w:tcW w:w="3258" w:type="dxa"/>
            <w:shd w:val="clear" w:color="auto" w:fill="auto"/>
          </w:tcPr>
          <w:p w14:paraId="0C2B1128"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Current liabilities</w:t>
            </w:r>
          </w:p>
        </w:tc>
        <w:tc>
          <w:tcPr>
            <w:tcW w:w="1644" w:type="dxa"/>
            <w:shd w:val="clear" w:color="auto" w:fill="auto"/>
          </w:tcPr>
          <w:p w14:paraId="6B3DD45D"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$ 120,000</w:t>
            </w:r>
          </w:p>
        </w:tc>
        <w:tc>
          <w:tcPr>
            <w:tcW w:w="246" w:type="dxa"/>
            <w:shd w:val="clear" w:color="auto" w:fill="auto"/>
          </w:tcPr>
          <w:p w14:paraId="3E08F3C3" w14:textId="77777777" w:rsidR="008245AA" w:rsidRPr="008245AA" w:rsidRDefault="008245AA" w:rsidP="008245AA">
            <w:pPr>
              <w:spacing w:after="0" w:line="240" w:lineRule="auto"/>
              <w:jc w:val="right"/>
              <w:rPr>
                <w:rFonts w:eastAsia="Times New Roman" w:cstheme="minorHAnsi"/>
                <w:kern w:val="0"/>
                <w14:ligatures w14:val="none"/>
              </w:rPr>
            </w:pPr>
          </w:p>
        </w:tc>
        <w:tc>
          <w:tcPr>
            <w:tcW w:w="1359" w:type="dxa"/>
            <w:shd w:val="clear" w:color="auto" w:fill="auto"/>
          </w:tcPr>
          <w:p w14:paraId="787C62F8"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$ 44,000</w:t>
            </w:r>
          </w:p>
        </w:tc>
      </w:tr>
      <w:tr w:rsidR="008245AA" w:rsidRPr="008245AA" w14:paraId="4016D6FD" w14:textId="77777777" w:rsidTr="00B137D6">
        <w:tc>
          <w:tcPr>
            <w:tcW w:w="3258" w:type="dxa"/>
            <w:shd w:val="clear" w:color="auto" w:fill="auto"/>
          </w:tcPr>
          <w:p w14:paraId="7699B715"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Long-term notes payable</w:t>
            </w:r>
          </w:p>
        </w:tc>
        <w:tc>
          <w:tcPr>
            <w:tcW w:w="1644" w:type="dxa"/>
            <w:shd w:val="clear" w:color="auto" w:fill="auto"/>
          </w:tcPr>
          <w:p w14:paraId="021184E3"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-0-</w:t>
            </w:r>
          </w:p>
        </w:tc>
        <w:tc>
          <w:tcPr>
            <w:tcW w:w="246" w:type="dxa"/>
            <w:shd w:val="clear" w:color="auto" w:fill="auto"/>
          </w:tcPr>
          <w:p w14:paraId="7523AD70" w14:textId="77777777" w:rsidR="008245AA" w:rsidRPr="008245AA" w:rsidRDefault="008245AA" w:rsidP="008245AA">
            <w:pPr>
              <w:spacing w:after="0" w:line="240" w:lineRule="auto"/>
              <w:jc w:val="right"/>
              <w:rPr>
                <w:rFonts w:eastAsia="Times New Roman" w:cstheme="minorHAnsi"/>
                <w:kern w:val="0"/>
                <w14:ligatures w14:val="none"/>
              </w:rPr>
            </w:pPr>
          </w:p>
        </w:tc>
        <w:tc>
          <w:tcPr>
            <w:tcW w:w="1359" w:type="dxa"/>
            <w:shd w:val="clear" w:color="auto" w:fill="auto"/>
          </w:tcPr>
          <w:p w14:paraId="74C18BA3"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36,000</w:t>
            </w:r>
          </w:p>
        </w:tc>
      </w:tr>
      <w:tr w:rsidR="008245AA" w:rsidRPr="008245AA" w14:paraId="084F8032" w14:textId="77777777" w:rsidTr="00B137D6">
        <w:tc>
          <w:tcPr>
            <w:tcW w:w="3258" w:type="dxa"/>
            <w:shd w:val="clear" w:color="auto" w:fill="auto"/>
          </w:tcPr>
          <w:p w14:paraId="47427B9B"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Common stock</w:t>
            </w:r>
          </w:p>
        </w:tc>
        <w:tc>
          <w:tcPr>
            <w:tcW w:w="1644" w:type="dxa"/>
            <w:shd w:val="clear" w:color="auto" w:fill="auto"/>
          </w:tcPr>
          <w:p w14:paraId="5C8CBF06"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480,000</w:t>
            </w:r>
            <w:r w:rsidRPr="008245AA">
              <w:rPr>
                <w:rFonts w:eastAsia="Times New Roman" w:cstheme="minorHAnsi"/>
                <w:kern w:val="0"/>
                <w14:ligatures w14:val="none"/>
              </w:rPr>
              <w:tab/>
            </w:r>
          </w:p>
        </w:tc>
        <w:tc>
          <w:tcPr>
            <w:tcW w:w="246" w:type="dxa"/>
            <w:shd w:val="clear" w:color="auto" w:fill="auto"/>
          </w:tcPr>
          <w:p w14:paraId="1E894198" w14:textId="77777777" w:rsidR="008245AA" w:rsidRPr="008245AA" w:rsidRDefault="008245AA" w:rsidP="008245AA">
            <w:pPr>
              <w:spacing w:after="0" w:line="240" w:lineRule="auto"/>
              <w:jc w:val="right"/>
              <w:rPr>
                <w:rFonts w:eastAsia="Times New Roman" w:cstheme="minorHAnsi"/>
                <w:kern w:val="0"/>
                <w14:ligatures w14:val="none"/>
              </w:rPr>
            </w:pPr>
          </w:p>
        </w:tc>
        <w:tc>
          <w:tcPr>
            <w:tcW w:w="1359" w:type="dxa"/>
            <w:shd w:val="clear" w:color="auto" w:fill="auto"/>
          </w:tcPr>
          <w:p w14:paraId="12A613BA"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160,000</w:t>
            </w:r>
          </w:p>
        </w:tc>
      </w:tr>
      <w:tr w:rsidR="008245AA" w:rsidRPr="008245AA" w14:paraId="0BC09A56" w14:textId="77777777" w:rsidTr="00B137D6">
        <w:tc>
          <w:tcPr>
            <w:tcW w:w="3258" w:type="dxa"/>
            <w:shd w:val="clear" w:color="auto" w:fill="auto"/>
          </w:tcPr>
          <w:p w14:paraId="6CF5A56D"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Other contributed capital</w:t>
            </w:r>
          </w:p>
        </w:tc>
        <w:tc>
          <w:tcPr>
            <w:tcW w:w="1644" w:type="dxa"/>
            <w:shd w:val="clear" w:color="auto" w:fill="auto"/>
          </w:tcPr>
          <w:p w14:paraId="26D82755"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244,000</w:t>
            </w:r>
            <w:r w:rsidRPr="008245AA">
              <w:rPr>
                <w:rFonts w:eastAsia="Times New Roman" w:cstheme="minorHAnsi"/>
                <w:kern w:val="0"/>
                <w14:ligatures w14:val="none"/>
              </w:rPr>
              <w:tab/>
            </w:r>
          </w:p>
        </w:tc>
        <w:tc>
          <w:tcPr>
            <w:tcW w:w="246" w:type="dxa"/>
            <w:shd w:val="clear" w:color="auto" w:fill="auto"/>
          </w:tcPr>
          <w:p w14:paraId="4D69AE89" w14:textId="77777777" w:rsidR="008245AA" w:rsidRPr="008245AA" w:rsidRDefault="008245AA" w:rsidP="008245AA">
            <w:pPr>
              <w:spacing w:after="0" w:line="240" w:lineRule="auto"/>
              <w:jc w:val="right"/>
              <w:rPr>
                <w:rFonts w:eastAsia="Times New Roman" w:cstheme="minorHAnsi"/>
                <w:kern w:val="0"/>
                <w14:ligatures w14:val="none"/>
              </w:rPr>
            </w:pPr>
          </w:p>
        </w:tc>
        <w:tc>
          <w:tcPr>
            <w:tcW w:w="1359" w:type="dxa"/>
            <w:shd w:val="clear" w:color="auto" w:fill="auto"/>
          </w:tcPr>
          <w:p w14:paraId="6A59A29F"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64,000</w:t>
            </w:r>
          </w:p>
        </w:tc>
      </w:tr>
      <w:tr w:rsidR="008245AA" w:rsidRPr="008245AA" w14:paraId="08FE5714" w14:textId="77777777" w:rsidTr="00B137D6">
        <w:tc>
          <w:tcPr>
            <w:tcW w:w="3258" w:type="dxa"/>
            <w:shd w:val="clear" w:color="auto" w:fill="auto"/>
          </w:tcPr>
          <w:p w14:paraId="76ED9048"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Retained earnings</w:t>
            </w:r>
          </w:p>
        </w:tc>
        <w:tc>
          <w:tcPr>
            <w:tcW w:w="1644" w:type="dxa"/>
            <w:tcBorders>
              <w:bottom w:val="single" w:sz="4" w:space="0" w:color="auto"/>
            </w:tcBorders>
            <w:shd w:val="clear" w:color="auto" w:fill="auto"/>
          </w:tcPr>
          <w:p w14:paraId="12C51F75"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302,000</w:t>
            </w:r>
          </w:p>
        </w:tc>
        <w:tc>
          <w:tcPr>
            <w:tcW w:w="246" w:type="dxa"/>
            <w:shd w:val="clear" w:color="auto" w:fill="auto"/>
          </w:tcPr>
          <w:p w14:paraId="2F548460" w14:textId="77777777" w:rsidR="008245AA" w:rsidRPr="008245AA" w:rsidRDefault="008245AA" w:rsidP="008245AA">
            <w:pPr>
              <w:spacing w:after="0" w:line="240" w:lineRule="auto"/>
              <w:jc w:val="right"/>
              <w:rPr>
                <w:rFonts w:eastAsia="Times New Roman" w:cstheme="minorHAnsi"/>
                <w:kern w:val="0"/>
                <w14:ligatures w14:val="none"/>
              </w:rPr>
            </w:pPr>
          </w:p>
        </w:tc>
        <w:tc>
          <w:tcPr>
            <w:tcW w:w="1359" w:type="dxa"/>
            <w:tcBorders>
              <w:bottom w:val="single" w:sz="4" w:space="0" w:color="auto"/>
            </w:tcBorders>
            <w:shd w:val="clear" w:color="auto" w:fill="auto"/>
          </w:tcPr>
          <w:p w14:paraId="58672B8B"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136,000</w:t>
            </w:r>
          </w:p>
        </w:tc>
      </w:tr>
      <w:tr w:rsidR="008245AA" w:rsidRPr="008245AA" w14:paraId="1BF6AF76" w14:textId="77777777" w:rsidTr="00B137D6">
        <w:tc>
          <w:tcPr>
            <w:tcW w:w="3258" w:type="dxa"/>
            <w:shd w:val="clear" w:color="auto" w:fill="auto"/>
          </w:tcPr>
          <w:p w14:paraId="205F5D1B" w14:textId="77777777" w:rsidR="008245AA" w:rsidRPr="008245AA" w:rsidRDefault="008245AA" w:rsidP="008245AA">
            <w:pPr>
              <w:spacing w:after="0" w:line="240" w:lineRule="auto"/>
              <w:rPr>
                <w:rFonts w:eastAsia="Times New Roman" w:cstheme="minorHAnsi"/>
                <w:kern w:val="0"/>
                <w14:ligatures w14:val="none"/>
              </w:rPr>
            </w:pPr>
          </w:p>
        </w:tc>
        <w:tc>
          <w:tcPr>
            <w:tcW w:w="1644" w:type="dxa"/>
            <w:tcBorders>
              <w:top w:val="single" w:sz="4" w:space="0" w:color="auto"/>
              <w:bottom w:val="double" w:sz="4" w:space="0" w:color="auto"/>
            </w:tcBorders>
            <w:shd w:val="clear" w:color="auto" w:fill="auto"/>
          </w:tcPr>
          <w:p w14:paraId="05838930"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$1,146,000</w:t>
            </w:r>
          </w:p>
        </w:tc>
        <w:tc>
          <w:tcPr>
            <w:tcW w:w="246" w:type="dxa"/>
            <w:shd w:val="clear" w:color="auto" w:fill="auto"/>
          </w:tcPr>
          <w:p w14:paraId="2232A8A4" w14:textId="77777777" w:rsidR="008245AA" w:rsidRPr="008245AA" w:rsidRDefault="008245AA" w:rsidP="008245AA">
            <w:pPr>
              <w:spacing w:after="0" w:line="240" w:lineRule="auto"/>
              <w:jc w:val="right"/>
              <w:rPr>
                <w:rFonts w:eastAsia="Times New Roman" w:cstheme="minorHAnsi"/>
                <w:kern w:val="0"/>
                <w14:ligatures w14:val="none"/>
              </w:rPr>
            </w:pPr>
          </w:p>
        </w:tc>
        <w:tc>
          <w:tcPr>
            <w:tcW w:w="1359" w:type="dxa"/>
            <w:tcBorders>
              <w:top w:val="single" w:sz="4" w:space="0" w:color="auto"/>
              <w:bottom w:val="double" w:sz="4" w:space="0" w:color="auto"/>
            </w:tcBorders>
            <w:shd w:val="clear" w:color="auto" w:fill="auto"/>
          </w:tcPr>
          <w:p w14:paraId="0C7C69E2" w14:textId="77777777" w:rsidR="008245AA" w:rsidRPr="008245AA" w:rsidRDefault="008245AA" w:rsidP="008245AA">
            <w:pPr>
              <w:spacing w:after="0" w:line="240" w:lineRule="auto"/>
              <w:jc w:val="right"/>
              <w:rPr>
                <w:rFonts w:eastAsia="Times New Roman" w:cstheme="minorHAnsi"/>
                <w:kern w:val="0"/>
                <w14:ligatures w14:val="none"/>
              </w:rPr>
            </w:pPr>
            <w:r w:rsidRPr="008245AA">
              <w:rPr>
                <w:rFonts w:eastAsia="Times New Roman" w:cstheme="minorHAnsi"/>
                <w:kern w:val="0"/>
                <w14:ligatures w14:val="none"/>
              </w:rPr>
              <w:t>$440,000</w:t>
            </w:r>
          </w:p>
        </w:tc>
      </w:tr>
    </w:tbl>
    <w:p w14:paraId="61B609B9" w14:textId="77777777" w:rsidR="008245AA" w:rsidRPr="008245AA" w:rsidRDefault="008245AA" w:rsidP="008245AA">
      <w:pPr>
        <w:spacing w:after="0" w:line="240" w:lineRule="auto"/>
        <w:rPr>
          <w:rFonts w:eastAsia="Times New Roman" w:cstheme="minorHAnsi"/>
          <w:kern w:val="0"/>
          <w14:ligatures w14:val="none"/>
        </w:rPr>
      </w:pPr>
    </w:p>
    <w:p w14:paraId="1F9FDF77"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 xml:space="preserve">S Company owed P Company $16,000 on open account on the date of acquisition. </w:t>
      </w:r>
    </w:p>
    <w:p w14:paraId="534CA93A"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 xml:space="preserve">     </w:t>
      </w:r>
    </w:p>
    <w:p w14:paraId="3F04FD79" w14:textId="77777777" w:rsidR="008245AA" w:rsidRPr="008245AA" w:rsidRDefault="008245AA" w:rsidP="008245AA">
      <w:pPr>
        <w:spacing w:after="0" w:line="240" w:lineRule="auto"/>
        <w:rPr>
          <w:rFonts w:eastAsia="Times New Roman" w:cstheme="minorHAnsi"/>
          <w:b/>
          <w:bCs/>
          <w:kern w:val="0"/>
          <w14:ligatures w14:val="none"/>
        </w:rPr>
      </w:pPr>
      <w:r w:rsidRPr="008245AA">
        <w:rPr>
          <w:rFonts w:eastAsia="Times New Roman" w:cstheme="minorHAnsi"/>
          <w:b/>
          <w:bCs/>
          <w:kern w:val="0"/>
          <w14:ligatures w14:val="none"/>
        </w:rPr>
        <w:t>Required:</w:t>
      </w:r>
    </w:p>
    <w:p w14:paraId="3D7CD7E9" w14:textId="77777777" w:rsidR="008245AA" w:rsidRPr="008245AA" w:rsidRDefault="008245AA" w:rsidP="008245AA">
      <w:pPr>
        <w:spacing w:after="0" w:line="240" w:lineRule="auto"/>
        <w:rPr>
          <w:rFonts w:eastAsia="Times New Roman" w:cstheme="minorHAnsi"/>
          <w:kern w:val="0"/>
          <w14:ligatures w14:val="none"/>
        </w:rPr>
      </w:pPr>
    </w:p>
    <w:p w14:paraId="7973CE06" w14:textId="77777777" w:rsidR="008245AA" w:rsidRPr="008245AA" w:rsidRDefault="008245AA" w:rsidP="008245AA">
      <w:pPr>
        <w:spacing w:after="0" w:line="240" w:lineRule="auto"/>
        <w:rPr>
          <w:rFonts w:eastAsia="Times New Roman" w:cstheme="minorHAnsi"/>
          <w:kern w:val="0"/>
          <w14:ligatures w14:val="none"/>
        </w:rPr>
      </w:pPr>
      <w:r w:rsidRPr="008245AA">
        <w:rPr>
          <w:rFonts w:eastAsia="Times New Roman" w:cstheme="minorHAnsi"/>
          <w:kern w:val="0"/>
          <w14:ligatures w14:val="none"/>
        </w:rPr>
        <w:t>Prepare a consolidated balance sheet for P and S Companies on the date of acquisition. Any difference between the value implied by the purchase price of the investment and the book value of net assets acquired relates to subsidiary land. The book values of S Company's other assets and liabilities are equal to their fair values.</w:t>
      </w:r>
    </w:p>
    <w:p w14:paraId="51E4716A" w14:textId="6AB3A7D9" w:rsidR="008245AA" w:rsidRDefault="008245AA" w:rsidP="008245AA">
      <w:pPr>
        <w:rPr>
          <w:rFonts w:cstheme="minorHAnsi"/>
        </w:rPr>
      </w:pPr>
    </w:p>
    <w:p w14:paraId="2140D312" w14:textId="77777777" w:rsidR="008245AA" w:rsidRPr="008245AA" w:rsidRDefault="008245AA" w:rsidP="008245AA">
      <w:pPr>
        <w:rPr>
          <w:b/>
          <w:bCs/>
        </w:rPr>
      </w:pPr>
      <w:r w:rsidRPr="008245AA">
        <w:rPr>
          <w:b/>
          <w:bCs/>
        </w:rPr>
        <w:t>Answer:</w:t>
      </w:r>
    </w:p>
    <w:tbl>
      <w:tblPr>
        <w:tblW w:w="0" w:type="auto"/>
        <w:tblLook w:val="04A0" w:firstRow="1" w:lastRow="0" w:firstColumn="1" w:lastColumn="0" w:noHBand="0" w:noVBand="1"/>
      </w:tblPr>
      <w:tblGrid>
        <w:gridCol w:w="4158"/>
        <w:gridCol w:w="1537"/>
      </w:tblGrid>
      <w:tr w:rsidR="008245AA" w:rsidRPr="001441EB" w14:paraId="312A4A23" w14:textId="77777777" w:rsidTr="00B137D6">
        <w:tc>
          <w:tcPr>
            <w:tcW w:w="5695" w:type="dxa"/>
            <w:gridSpan w:val="2"/>
            <w:shd w:val="clear" w:color="auto" w:fill="auto"/>
          </w:tcPr>
          <w:p w14:paraId="4EEE29A3" w14:textId="77777777" w:rsidR="008245AA" w:rsidRPr="001441EB" w:rsidRDefault="008245AA" w:rsidP="00B137D6">
            <w:pPr>
              <w:jc w:val="center"/>
            </w:pPr>
            <w:r w:rsidRPr="001441EB">
              <w:t>P COMPANY AND SUBSIDIARY</w:t>
            </w:r>
          </w:p>
          <w:p w14:paraId="21C032BA" w14:textId="77777777" w:rsidR="008245AA" w:rsidRPr="001441EB" w:rsidRDefault="008245AA" w:rsidP="00B137D6">
            <w:pPr>
              <w:jc w:val="center"/>
            </w:pPr>
            <w:r w:rsidRPr="001441EB">
              <w:lastRenderedPageBreak/>
              <w:t>Consolidated Balance Sheet</w:t>
            </w:r>
          </w:p>
          <w:p w14:paraId="6566BB3F" w14:textId="77777777" w:rsidR="008245AA" w:rsidRPr="001441EB" w:rsidRDefault="008245AA" w:rsidP="00B137D6">
            <w:pPr>
              <w:jc w:val="center"/>
            </w:pPr>
            <w:r w:rsidRPr="001441EB">
              <w:t>January 2, 2020</w:t>
            </w:r>
          </w:p>
        </w:tc>
      </w:tr>
      <w:tr w:rsidR="008245AA" w:rsidRPr="001441EB" w14:paraId="67B048A3" w14:textId="77777777" w:rsidTr="00B137D6">
        <w:tc>
          <w:tcPr>
            <w:tcW w:w="4158" w:type="dxa"/>
            <w:shd w:val="clear" w:color="auto" w:fill="auto"/>
          </w:tcPr>
          <w:p w14:paraId="3E6AE9EC" w14:textId="77777777" w:rsidR="008245AA" w:rsidRPr="001441EB" w:rsidRDefault="008245AA" w:rsidP="00B137D6">
            <w:r w:rsidRPr="001441EB">
              <w:lastRenderedPageBreak/>
              <w:t>Current assets</w:t>
            </w:r>
          </w:p>
        </w:tc>
        <w:tc>
          <w:tcPr>
            <w:tcW w:w="1537" w:type="dxa"/>
            <w:shd w:val="clear" w:color="auto" w:fill="auto"/>
          </w:tcPr>
          <w:p w14:paraId="269CC7F8" w14:textId="77777777" w:rsidR="008245AA" w:rsidRPr="001441EB" w:rsidRDefault="008245AA" w:rsidP="00B137D6">
            <w:pPr>
              <w:jc w:val="right"/>
            </w:pPr>
            <w:r w:rsidRPr="001441EB">
              <w:t>$246,000</w:t>
            </w:r>
          </w:p>
        </w:tc>
      </w:tr>
      <w:tr w:rsidR="008245AA" w:rsidRPr="001441EB" w14:paraId="483C2D4F" w14:textId="77777777" w:rsidTr="00B137D6">
        <w:tc>
          <w:tcPr>
            <w:tcW w:w="4158" w:type="dxa"/>
            <w:shd w:val="clear" w:color="auto" w:fill="auto"/>
          </w:tcPr>
          <w:p w14:paraId="70DF835B" w14:textId="77777777" w:rsidR="008245AA" w:rsidRPr="001441EB" w:rsidRDefault="008245AA" w:rsidP="00B137D6">
            <w:r w:rsidRPr="001441EB">
              <w:t>Plant and equipment (net)</w:t>
            </w:r>
          </w:p>
        </w:tc>
        <w:tc>
          <w:tcPr>
            <w:tcW w:w="1537" w:type="dxa"/>
            <w:shd w:val="clear" w:color="auto" w:fill="auto"/>
          </w:tcPr>
          <w:p w14:paraId="49BF3AB6" w14:textId="77777777" w:rsidR="008245AA" w:rsidRPr="001441EB" w:rsidRDefault="008245AA" w:rsidP="00B137D6">
            <w:pPr>
              <w:jc w:val="right"/>
            </w:pPr>
            <w:r w:rsidRPr="001441EB">
              <w:t>784,000</w:t>
            </w:r>
          </w:p>
        </w:tc>
      </w:tr>
      <w:tr w:rsidR="008245AA" w:rsidRPr="001441EB" w14:paraId="22D530D1" w14:textId="77777777" w:rsidTr="00B137D6">
        <w:tc>
          <w:tcPr>
            <w:tcW w:w="4158" w:type="dxa"/>
            <w:shd w:val="clear" w:color="auto" w:fill="auto"/>
          </w:tcPr>
          <w:p w14:paraId="47A31DB2" w14:textId="77777777" w:rsidR="008245AA" w:rsidRPr="001441EB" w:rsidRDefault="008245AA" w:rsidP="00B137D6">
            <w:r w:rsidRPr="001441EB">
              <w:t>Land ($160,000 + $115,000 excess cost)</w:t>
            </w:r>
            <w:r w:rsidRPr="001441EB">
              <w:tab/>
              <w:t xml:space="preserve">  </w:t>
            </w:r>
          </w:p>
        </w:tc>
        <w:tc>
          <w:tcPr>
            <w:tcW w:w="1537" w:type="dxa"/>
            <w:tcBorders>
              <w:bottom w:val="single" w:sz="4" w:space="0" w:color="auto"/>
            </w:tcBorders>
            <w:shd w:val="clear" w:color="auto" w:fill="auto"/>
          </w:tcPr>
          <w:p w14:paraId="57B70204" w14:textId="77777777" w:rsidR="008245AA" w:rsidRPr="001441EB" w:rsidRDefault="008245AA" w:rsidP="00B137D6">
            <w:pPr>
              <w:jc w:val="right"/>
            </w:pPr>
            <w:r w:rsidRPr="001441EB">
              <w:t>275,000</w:t>
            </w:r>
          </w:p>
        </w:tc>
      </w:tr>
      <w:tr w:rsidR="008245AA" w:rsidRPr="001441EB" w14:paraId="038D6F99" w14:textId="77777777" w:rsidTr="00B137D6">
        <w:tc>
          <w:tcPr>
            <w:tcW w:w="4158" w:type="dxa"/>
            <w:shd w:val="clear" w:color="auto" w:fill="auto"/>
          </w:tcPr>
          <w:p w14:paraId="67BE81D6" w14:textId="77777777" w:rsidR="008245AA" w:rsidRPr="001441EB" w:rsidRDefault="008245AA" w:rsidP="00B137D6">
            <w:r w:rsidRPr="001441EB">
              <w:t>Total</w:t>
            </w:r>
            <w:r w:rsidRPr="001441EB">
              <w:tab/>
            </w:r>
          </w:p>
        </w:tc>
        <w:tc>
          <w:tcPr>
            <w:tcW w:w="1537" w:type="dxa"/>
            <w:tcBorders>
              <w:top w:val="single" w:sz="4" w:space="0" w:color="auto"/>
              <w:bottom w:val="double" w:sz="4" w:space="0" w:color="auto"/>
            </w:tcBorders>
            <w:shd w:val="clear" w:color="auto" w:fill="auto"/>
          </w:tcPr>
          <w:p w14:paraId="1287ECA0" w14:textId="77777777" w:rsidR="008245AA" w:rsidRPr="001441EB" w:rsidRDefault="008245AA" w:rsidP="00B137D6">
            <w:pPr>
              <w:jc w:val="right"/>
            </w:pPr>
            <w:r w:rsidRPr="001441EB">
              <w:t>$1,305,000</w:t>
            </w:r>
          </w:p>
        </w:tc>
      </w:tr>
      <w:tr w:rsidR="008245AA" w:rsidRPr="001441EB" w14:paraId="2C37ABD5" w14:textId="77777777" w:rsidTr="00B137D6">
        <w:tc>
          <w:tcPr>
            <w:tcW w:w="4158" w:type="dxa"/>
            <w:shd w:val="clear" w:color="auto" w:fill="auto"/>
          </w:tcPr>
          <w:p w14:paraId="63FF0045" w14:textId="77777777" w:rsidR="008245AA" w:rsidRPr="001441EB" w:rsidRDefault="008245AA" w:rsidP="00B137D6"/>
        </w:tc>
        <w:tc>
          <w:tcPr>
            <w:tcW w:w="1537" w:type="dxa"/>
            <w:tcBorders>
              <w:top w:val="double" w:sz="4" w:space="0" w:color="auto"/>
            </w:tcBorders>
            <w:shd w:val="clear" w:color="auto" w:fill="auto"/>
          </w:tcPr>
          <w:p w14:paraId="48BA400A" w14:textId="77777777" w:rsidR="008245AA" w:rsidRPr="001441EB" w:rsidRDefault="008245AA" w:rsidP="00B137D6">
            <w:pPr>
              <w:jc w:val="right"/>
            </w:pPr>
          </w:p>
        </w:tc>
      </w:tr>
      <w:tr w:rsidR="008245AA" w:rsidRPr="001441EB" w14:paraId="75ED84CA" w14:textId="77777777" w:rsidTr="00B137D6">
        <w:tc>
          <w:tcPr>
            <w:tcW w:w="4158" w:type="dxa"/>
            <w:shd w:val="clear" w:color="auto" w:fill="auto"/>
          </w:tcPr>
          <w:p w14:paraId="6EC7C8F1" w14:textId="77777777" w:rsidR="008245AA" w:rsidRPr="001441EB" w:rsidRDefault="008245AA" w:rsidP="00B137D6">
            <w:r w:rsidRPr="001441EB">
              <w:t>Current liabilities</w:t>
            </w:r>
          </w:p>
        </w:tc>
        <w:tc>
          <w:tcPr>
            <w:tcW w:w="1537" w:type="dxa"/>
            <w:shd w:val="clear" w:color="auto" w:fill="auto"/>
          </w:tcPr>
          <w:p w14:paraId="0174B918" w14:textId="77777777" w:rsidR="008245AA" w:rsidRPr="001441EB" w:rsidRDefault="008245AA" w:rsidP="00B137D6">
            <w:pPr>
              <w:jc w:val="right"/>
            </w:pPr>
            <w:r w:rsidRPr="001441EB">
              <w:t>$  148,000</w:t>
            </w:r>
          </w:p>
        </w:tc>
      </w:tr>
      <w:tr w:rsidR="008245AA" w:rsidRPr="001441EB" w14:paraId="24FF8765" w14:textId="77777777" w:rsidTr="00B137D6">
        <w:tc>
          <w:tcPr>
            <w:tcW w:w="4158" w:type="dxa"/>
            <w:shd w:val="clear" w:color="auto" w:fill="auto"/>
          </w:tcPr>
          <w:p w14:paraId="340C26A1" w14:textId="77777777" w:rsidR="008245AA" w:rsidRPr="001441EB" w:rsidRDefault="008245AA" w:rsidP="00B137D6">
            <w:r w:rsidRPr="001441EB">
              <w:t>Long-term notes payable</w:t>
            </w:r>
          </w:p>
        </w:tc>
        <w:tc>
          <w:tcPr>
            <w:tcW w:w="1537" w:type="dxa"/>
            <w:shd w:val="clear" w:color="auto" w:fill="auto"/>
          </w:tcPr>
          <w:p w14:paraId="5132CD6C" w14:textId="77777777" w:rsidR="008245AA" w:rsidRPr="001441EB" w:rsidRDefault="008245AA" w:rsidP="00B137D6">
            <w:pPr>
              <w:jc w:val="right"/>
            </w:pPr>
            <w:r w:rsidRPr="001441EB">
              <w:t>36,000</w:t>
            </w:r>
          </w:p>
        </w:tc>
      </w:tr>
      <w:tr w:rsidR="008245AA" w:rsidRPr="001441EB" w14:paraId="309CDC5E" w14:textId="77777777" w:rsidTr="00B137D6">
        <w:tc>
          <w:tcPr>
            <w:tcW w:w="4158" w:type="dxa"/>
            <w:shd w:val="clear" w:color="auto" w:fill="auto"/>
          </w:tcPr>
          <w:p w14:paraId="79F9FB64" w14:textId="77777777" w:rsidR="008245AA" w:rsidRPr="001441EB" w:rsidRDefault="008245AA" w:rsidP="00B137D6">
            <w:r w:rsidRPr="001441EB">
              <w:t>Common stock</w:t>
            </w:r>
            <w:r w:rsidRPr="001441EB">
              <w:tab/>
            </w:r>
          </w:p>
        </w:tc>
        <w:tc>
          <w:tcPr>
            <w:tcW w:w="1537" w:type="dxa"/>
            <w:shd w:val="clear" w:color="auto" w:fill="auto"/>
          </w:tcPr>
          <w:p w14:paraId="062E1308" w14:textId="77777777" w:rsidR="008245AA" w:rsidRPr="001441EB" w:rsidRDefault="008245AA" w:rsidP="00B137D6">
            <w:pPr>
              <w:jc w:val="right"/>
            </w:pPr>
            <w:r w:rsidRPr="001441EB">
              <w:t>480,000</w:t>
            </w:r>
          </w:p>
        </w:tc>
      </w:tr>
      <w:tr w:rsidR="008245AA" w:rsidRPr="001441EB" w14:paraId="3D167711" w14:textId="77777777" w:rsidTr="00B137D6">
        <w:tc>
          <w:tcPr>
            <w:tcW w:w="4158" w:type="dxa"/>
            <w:shd w:val="clear" w:color="auto" w:fill="auto"/>
          </w:tcPr>
          <w:p w14:paraId="0CBEE069" w14:textId="77777777" w:rsidR="008245AA" w:rsidRPr="001441EB" w:rsidRDefault="008245AA" w:rsidP="00B137D6">
            <w:r w:rsidRPr="001441EB">
              <w:t>Noncontrolling interest</w:t>
            </w:r>
            <w:r w:rsidRPr="001441EB">
              <w:tab/>
            </w:r>
          </w:p>
        </w:tc>
        <w:tc>
          <w:tcPr>
            <w:tcW w:w="1537" w:type="dxa"/>
            <w:shd w:val="clear" w:color="auto" w:fill="auto"/>
          </w:tcPr>
          <w:p w14:paraId="11B3E2F4" w14:textId="77777777" w:rsidR="008245AA" w:rsidRPr="001441EB" w:rsidRDefault="008245AA" w:rsidP="00B137D6">
            <w:pPr>
              <w:jc w:val="right"/>
            </w:pPr>
            <w:r w:rsidRPr="001441EB">
              <w:t>95,000</w:t>
            </w:r>
          </w:p>
        </w:tc>
      </w:tr>
      <w:tr w:rsidR="008245AA" w:rsidRPr="001441EB" w14:paraId="4622D5B5" w14:textId="77777777" w:rsidTr="00B137D6">
        <w:tc>
          <w:tcPr>
            <w:tcW w:w="4158" w:type="dxa"/>
            <w:shd w:val="clear" w:color="auto" w:fill="auto"/>
          </w:tcPr>
          <w:p w14:paraId="21E2AB82" w14:textId="77777777" w:rsidR="008245AA" w:rsidRPr="001441EB" w:rsidRDefault="008245AA" w:rsidP="00B137D6">
            <w:r w:rsidRPr="001441EB">
              <w:t>Other contributed capital</w:t>
            </w:r>
          </w:p>
        </w:tc>
        <w:tc>
          <w:tcPr>
            <w:tcW w:w="1537" w:type="dxa"/>
            <w:shd w:val="clear" w:color="auto" w:fill="auto"/>
          </w:tcPr>
          <w:p w14:paraId="0FDA5606" w14:textId="77777777" w:rsidR="008245AA" w:rsidRPr="001441EB" w:rsidRDefault="008245AA" w:rsidP="00B137D6">
            <w:pPr>
              <w:jc w:val="right"/>
            </w:pPr>
            <w:r w:rsidRPr="001441EB">
              <w:t>244,000</w:t>
            </w:r>
          </w:p>
        </w:tc>
      </w:tr>
      <w:tr w:rsidR="008245AA" w:rsidRPr="001441EB" w14:paraId="370E8C9C" w14:textId="77777777" w:rsidTr="00B137D6">
        <w:tc>
          <w:tcPr>
            <w:tcW w:w="4158" w:type="dxa"/>
            <w:shd w:val="clear" w:color="auto" w:fill="auto"/>
          </w:tcPr>
          <w:p w14:paraId="416D5D11" w14:textId="77777777" w:rsidR="008245AA" w:rsidRPr="001441EB" w:rsidRDefault="008245AA" w:rsidP="00B137D6">
            <w:r w:rsidRPr="001441EB">
              <w:t>Retained earnings</w:t>
            </w:r>
          </w:p>
        </w:tc>
        <w:tc>
          <w:tcPr>
            <w:tcW w:w="1537" w:type="dxa"/>
            <w:tcBorders>
              <w:bottom w:val="single" w:sz="4" w:space="0" w:color="auto"/>
            </w:tcBorders>
            <w:shd w:val="clear" w:color="auto" w:fill="auto"/>
          </w:tcPr>
          <w:p w14:paraId="1B9826A0" w14:textId="77777777" w:rsidR="008245AA" w:rsidRPr="001441EB" w:rsidRDefault="008245AA" w:rsidP="00B137D6">
            <w:pPr>
              <w:jc w:val="right"/>
            </w:pPr>
            <w:r w:rsidRPr="001441EB">
              <w:t>302,000</w:t>
            </w:r>
          </w:p>
        </w:tc>
      </w:tr>
      <w:tr w:rsidR="008245AA" w:rsidRPr="001441EB" w14:paraId="3E9F13A3" w14:textId="77777777" w:rsidTr="00B137D6">
        <w:tc>
          <w:tcPr>
            <w:tcW w:w="4158" w:type="dxa"/>
            <w:shd w:val="clear" w:color="auto" w:fill="auto"/>
          </w:tcPr>
          <w:p w14:paraId="44351743" w14:textId="77777777" w:rsidR="008245AA" w:rsidRPr="001441EB" w:rsidRDefault="008245AA" w:rsidP="00B137D6">
            <w:r w:rsidRPr="001441EB">
              <w:t>Total</w:t>
            </w:r>
            <w:r w:rsidRPr="001441EB">
              <w:tab/>
            </w:r>
          </w:p>
        </w:tc>
        <w:tc>
          <w:tcPr>
            <w:tcW w:w="1537" w:type="dxa"/>
            <w:tcBorders>
              <w:top w:val="single" w:sz="4" w:space="0" w:color="auto"/>
              <w:bottom w:val="double" w:sz="4" w:space="0" w:color="auto"/>
            </w:tcBorders>
            <w:shd w:val="clear" w:color="auto" w:fill="auto"/>
          </w:tcPr>
          <w:p w14:paraId="43CA2FF8" w14:textId="77777777" w:rsidR="008245AA" w:rsidRPr="001441EB" w:rsidRDefault="008245AA" w:rsidP="00B137D6">
            <w:pPr>
              <w:jc w:val="right"/>
            </w:pPr>
            <w:r w:rsidRPr="001441EB">
              <w:t>$1,305,000</w:t>
            </w:r>
          </w:p>
        </w:tc>
      </w:tr>
    </w:tbl>
    <w:p w14:paraId="59E47E28" w14:textId="61D989D4" w:rsidR="008245AA" w:rsidRDefault="008245AA" w:rsidP="008245AA">
      <w:pPr>
        <w:rPr>
          <w:rFonts w:cstheme="minorHAnsi"/>
        </w:rPr>
      </w:pPr>
    </w:p>
    <w:p w14:paraId="3C83726B" w14:textId="77777777" w:rsidR="008245AA" w:rsidRPr="00C96227" w:rsidRDefault="008245AA" w:rsidP="00C96227">
      <w:pPr>
        <w:rPr>
          <w:rFonts w:cstheme="minorHAnsi"/>
        </w:rPr>
      </w:pPr>
      <w:r w:rsidRPr="00C96227">
        <w:rPr>
          <w:rFonts w:cstheme="minorHAnsi"/>
          <w:b/>
          <w:bCs/>
        </w:rPr>
        <w:t xml:space="preserve">Problem 2 </w:t>
      </w:r>
      <w:r w:rsidRPr="00C96227">
        <w:rPr>
          <w:rFonts w:cstheme="minorHAnsi"/>
        </w:rPr>
        <w:t>On January 2, 2020, Pope Company acquired 90% of the outstanding common stock of Smithwick Company for $480,000 cash.  Just before the acquisition, the balance sheets of the two companies were as follows:</w:t>
      </w:r>
    </w:p>
    <w:tbl>
      <w:tblPr>
        <w:tblW w:w="0" w:type="auto"/>
        <w:tblLook w:val="04A0" w:firstRow="1" w:lastRow="0" w:firstColumn="1" w:lastColumn="0" w:noHBand="0" w:noVBand="1"/>
      </w:tblPr>
      <w:tblGrid>
        <w:gridCol w:w="3618"/>
        <w:gridCol w:w="1284"/>
        <w:gridCol w:w="426"/>
        <w:gridCol w:w="1280"/>
      </w:tblGrid>
      <w:tr w:rsidR="008245AA" w:rsidRPr="001441EB" w14:paraId="124ABB5E" w14:textId="77777777" w:rsidTr="00B137D6">
        <w:tc>
          <w:tcPr>
            <w:tcW w:w="3618" w:type="dxa"/>
            <w:shd w:val="clear" w:color="auto" w:fill="auto"/>
          </w:tcPr>
          <w:p w14:paraId="5BE6C466" w14:textId="77777777" w:rsidR="008245AA" w:rsidRPr="001441EB" w:rsidRDefault="008245AA" w:rsidP="00B137D6"/>
        </w:tc>
        <w:tc>
          <w:tcPr>
            <w:tcW w:w="1284" w:type="dxa"/>
            <w:tcBorders>
              <w:bottom w:val="single" w:sz="4" w:space="0" w:color="auto"/>
            </w:tcBorders>
            <w:shd w:val="clear" w:color="auto" w:fill="auto"/>
          </w:tcPr>
          <w:p w14:paraId="3F095EC3" w14:textId="77777777" w:rsidR="008245AA" w:rsidRPr="001441EB" w:rsidRDefault="008245AA" w:rsidP="00B137D6">
            <w:pPr>
              <w:jc w:val="center"/>
            </w:pPr>
            <w:r w:rsidRPr="001441EB">
              <w:t>Pope</w:t>
            </w:r>
          </w:p>
        </w:tc>
        <w:tc>
          <w:tcPr>
            <w:tcW w:w="426" w:type="dxa"/>
            <w:shd w:val="clear" w:color="auto" w:fill="auto"/>
          </w:tcPr>
          <w:p w14:paraId="65853348" w14:textId="77777777" w:rsidR="008245AA" w:rsidRPr="001441EB" w:rsidRDefault="008245AA" w:rsidP="00B137D6">
            <w:pPr>
              <w:jc w:val="center"/>
            </w:pPr>
          </w:p>
        </w:tc>
        <w:tc>
          <w:tcPr>
            <w:tcW w:w="1280" w:type="dxa"/>
            <w:tcBorders>
              <w:bottom w:val="single" w:sz="4" w:space="0" w:color="auto"/>
            </w:tcBorders>
            <w:shd w:val="clear" w:color="auto" w:fill="auto"/>
          </w:tcPr>
          <w:p w14:paraId="420D4632" w14:textId="77777777" w:rsidR="008245AA" w:rsidRPr="001441EB" w:rsidRDefault="008245AA" w:rsidP="00B137D6">
            <w:pPr>
              <w:jc w:val="center"/>
            </w:pPr>
            <w:r w:rsidRPr="001441EB">
              <w:t>Smithwick</w:t>
            </w:r>
          </w:p>
        </w:tc>
      </w:tr>
      <w:tr w:rsidR="008245AA" w:rsidRPr="001441EB" w14:paraId="62F8A2F5" w14:textId="77777777" w:rsidTr="00B137D6">
        <w:tc>
          <w:tcPr>
            <w:tcW w:w="3618" w:type="dxa"/>
            <w:shd w:val="clear" w:color="auto" w:fill="auto"/>
          </w:tcPr>
          <w:p w14:paraId="5802B866" w14:textId="77777777" w:rsidR="008245AA" w:rsidRPr="001441EB" w:rsidRDefault="008245AA" w:rsidP="00B137D6">
            <w:r w:rsidRPr="001441EB">
              <w:t>Cash</w:t>
            </w:r>
          </w:p>
        </w:tc>
        <w:tc>
          <w:tcPr>
            <w:tcW w:w="1284" w:type="dxa"/>
            <w:tcBorders>
              <w:top w:val="single" w:sz="4" w:space="0" w:color="auto"/>
            </w:tcBorders>
            <w:shd w:val="clear" w:color="auto" w:fill="auto"/>
          </w:tcPr>
          <w:p w14:paraId="7B69042E" w14:textId="77777777" w:rsidR="008245AA" w:rsidRPr="001441EB" w:rsidRDefault="008245AA" w:rsidP="00B137D6">
            <w:pPr>
              <w:jc w:val="right"/>
            </w:pPr>
            <w:r w:rsidRPr="001441EB">
              <w:t>$  650,000</w:t>
            </w:r>
          </w:p>
        </w:tc>
        <w:tc>
          <w:tcPr>
            <w:tcW w:w="426" w:type="dxa"/>
            <w:shd w:val="clear" w:color="auto" w:fill="auto"/>
          </w:tcPr>
          <w:p w14:paraId="06D264D5" w14:textId="77777777" w:rsidR="008245AA" w:rsidRPr="001441EB" w:rsidRDefault="008245AA" w:rsidP="00B137D6">
            <w:pPr>
              <w:jc w:val="right"/>
            </w:pPr>
          </w:p>
        </w:tc>
        <w:tc>
          <w:tcPr>
            <w:tcW w:w="1280" w:type="dxa"/>
            <w:tcBorders>
              <w:top w:val="single" w:sz="4" w:space="0" w:color="auto"/>
            </w:tcBorders>
            <w:shd w:val="clear" w:color="auto" w:fill="auto"/>
          </w:tcPr>
          <w:p w14:paraId="5072E644" w14:textId="77777777" w:rsidR="008245AA" w:rsidRPr="001441EB" w:rsidRDefault="008245AA" w:rsidP="00B137D6">
            <w:pPr>
              <w:jc w:val="right"/>
            </w:pPr>
            <w:r w:rsidRPr="001441EB">
              <w:t>$ 160,000</w:t>
            </w:r>
          </w:p>
        </w:tc>
      </w:tr>
      <w:tr w:rsidR="008245AA" w:rsidRPr="001441EB" w14:paraId="568A758E" w14:textId="77777777" w:rsidTr="00B137D6">
        <w:tc>
          <w:tcPr>
            <w:tcW w:w="3618" w:type="dxa"/>
            <w:shd w:val="clear" w:color="auto" w:fill="auto"/>
          </w:tcPr>
          <w:p w14:paraId="77906C30" w14:textId="77777777" w:rsidR="008245AA" w:rsidRPr="001441EB" w:rsidRDefault="008245AA" w:rsidP="00B137D6">
            <w:r w:rsidRPr="001441EB">
              <w:t>Accounts Receivable (net)</w:t>
            </w:r>
          </w:p>
        </w:tc>
        <w:tc>
          <w:tcPr>
            <w:tcW w:w="1284" w:type="dxa"/>
            <w:shd w:val="clear" w:color="auto" w:fill="auto"/>
          </w:tcPr>
          <w:p w14:paraId="7A936FCF" w14:textId="77777777" w:rsidR="008245AA" w:rsidRPr="001441EB" w:rsidRDefault="008245AA" w:rsidP="00B137D6">
            <w:pPr>
              <w:jc w:val="right"/>
            </w:pPr>
            <w:r w:rsidRPr="001441EB">
              <w:t>360,000</w:t>
            </w:r>
          </w:p>
        </w:tc>
        <w:tc>
          <w:tcPr>
            <w:tcW w:w="426" w:type="dxa"/>
            <w:shd w:val="clear" w:color="auto" w:fill="auto"/>
          </w:tcPr>
          <w:p w14:paraId="05355A81" w14:textId="77777777" w:rsidR="008245AA" w:rsidRPr="001441EB" w:rsidRDefault="008245AA" w:rsidP="00B137D6">
            <w:pPr>
              <w:jc w:val="right"/>
            </w:pPr>
          </w:p>
        </w:tc>
        <w:tc>
          <w:tcPr>
            <w:tcW w:w="1280" w:type="dxa"/>
            <w:shd w:val="clear" w:color="auto" w:fill="auto"/>
          </w:tcPr>
          <w:p w14:paraId="6ADDB58B" w14:textId="77777777" w:rsidR="008245AA" w:rsidRPr="001441EB" w:rsidRDefault="008245AA" w:rsidP="00B137D6">
            <w:pPr>
              <w:jc w:val="right"/>
            </w:pPr>
            <w:r w:rsidRPr="001441EB">
              <w:t>60,000</w:t>
            </w:r>
          </w:p>
        </w:tc>
      </w:tr>
      <w:tr w:rsidR="008245AA" w:rsidRPr="001441EB" w14:paraId="2E286F77" w14:textId="77777777" w:rsidTr="00B137D6">
        <w:tc>
          <w:tcPr>
            <w:tcW w:w="3618" w:type="dxa"/>
            <w:shd w:val="clear" w:color="auto" w:fill="auto"/>
          </w:tcPr>
          <w:p w14:paraId="18CC9D55" w14:textId="77777777" w:rsidR="008245AA" w:rsidRPr="001441EB" w:rsidRDefault="008245AA" w:rsidP="00B137D6">
            <w:r w:rsidRPr="001441EB">
              <w:t>Inventory</w:t>
            </w:r>
          </w:p>
        </w:tc>
        <w:tc>
          <w:tcPr>
            <w:tcW w:w="1284" w:type="dxa"/>
            <w:shd w:val="clear" w:color="auto" w:fill="auto"/>
          </w:tcPr>
          <w:p w14:paraId="7CBC8A0F" w14:textId="77777777" w:rsidR="008245AA" w:rsidRPr="001441EB" w:rsidRDefault="008245AA" w:rsidP="00B137D6">
            <w:pPr>
              <w:jc w:val="right"/>
            </w:pPr>
            <w:r w:rsidRPr="001441EB">
              <w:t>290,000</w:t>
            </w:r>
          </w:p>
        </w:tc>
        <w:tc>
          <w:tcPr>
            <w:tcW w:w="426" w:type="dxa"/>
            <w:shd w:val="clear" w:color="auto" w:fill="auto"/>
          </w:tcPr>
          <w:p w14:paraId="68096CE3" w14:textId="77777777" w:rsidR="008245AA" w:rsidRPr="001441EB" w:rsidRDefault="008245AA" w:rsidP="00B137D6">
            <w:pPr>
              <w:jc w:val="right"/>
            </w:pPr>
          </w:p>
        </w:tc>
        <w:tc>
          <w:tcPr>
            <w:tcW w:w="1280" w:type="dxa"/>
            <w:shd w:val="clear" w:color="auto" w:fill="auto"/>
          </w:tcPr>
          <w:p w14:paraId="4CA34204" w14:textId="77777777" w:rsidR="008245AA" w:rsidRPr="001441EB" w:rsidRDefault="008245AA" w:rsidP="00B137D6">
            <w:pPr>
              <w:jc w:val="right"/>
            </w:pPr>
            <w:r w:rsidRPr="001441EB">
              <w:t>140,000</w:t>
            </w:r>
          </w:p>
        </w:tc>
      </w:tr>
      <w:tr w:rsidR="008245AA" w:rsidRPr="001441EB" w14:paraId="509EAB98" w14:textId="77777777" w:rsidTr="00B137D6">
        <w:tc>
          <w:tcPr>
            <w:tcW w:w="3618" w:type="dxa"/>
            <w:shd w:val="clear" w:color="auto" w:fill="auto"/>
          </w:tcPr>
          <w:p w14:paraId="6049042A" w14:textId="77777777" w:rsidR="008245AA" w:rsidRPr="001441EB" w:rsidRDefault="008245AA" w:rsidP="00B137D6">
            <w:r w:rsidRPr="001441EB">
              <w:lastRenderedPageBreak/>
              <w:t>Plant and Equipment (net)</w:t>
            </w:r>
          </w:p>
        </w:tc>
        <w:tc>
          <w:tcPr>
            <w:tcW w:w="1284" w:type="dxa"/>
            <w:shd w:val="clear" w:color="auto" w:fill="auto"/>
          </w:tcPr>
          <w:p w14:paraId="6C31BA96" w14:textId="77777777" w:rsidR="008245AA" w:rsidRPr="001441EB" w:rsidRDefault="008245AA" w:rsidP="00B137D6">
            <w:pPr>
              <w:jc w:val="right"/>
            </w:pPr>
            <w:r w:rsidRPr="001441EB">
              <w:t>970,000</w:t>
            </w:r>
            <w:r w:rsidRPr="001441EB">
              <w:tab/>
            </w:r>
          </w:p>
        </w:tc>
        <w:tc>
          <w:tcPr>
            <w:tcW w:w="426" w:type="dxa"/>
            <w:shd w:val="clear" w:color="auto" w:fill="auto"/>
          </w:tcPr>
          <w:p w14:paraId="4AD00BF2" w14:textId="77777777" w:rsidR="008245AA" w:rsidRPr="001441EB" w:rsidRDefault="008245AA" w:rsidP="00B137D6">
            <w:pPr>
              <w:jc w:val="right"/>
            </w:pPr>
          </w:p>
        </w:tc>
        <w:tc>
          <w:tcPr>
            <w:tcW w:w="1280" w:type="dxa"/>
            <w:shd w:val="clear" w:color="auto" w:fill="auto"/>
          </w:tcPr>
          <w:p w14:paraId="2A671BB5" w14:textId="77777777" w:rsidR="008245AA" w:rsidRPr="001441EB" w:rsidRDefault="008245AA" w:rsidP="00B137D6">
            <w:pPr>
              <w:jc w:val="right"/>
            </w:pPr>
            <w:r w:rsidRPr="001441EB">
              <w:t>240,000</w:t>
            </w:r>
          </w:p>
        </w:tc>
      </w:tr>
      <w:tr w:rsidR="008245AA" w:rsidRPr="001441EB" w14:paraId="74F0F8DC" w14:textId="77777777" w:rsidTr="00B137D6">
        <w:tc>
          <w:tcPr>
            <w:tcW w:w="3618" w:type="dxa"/>
            <w:shd w:val="clear" w:color="auto" w:fill="auto"/>
          </w:tcPr>
          <w:p w14:paraId="7229D2F0" w14:textId="77777777" w:rsidR="008245AA" w:rsidRPr="001441EB" w:rsidRDefault="008245AA" w:rsidP="00B137D6">
            <w:r w:rsidRPr="001441EB">
              <w:t>Land</w:t>
            </w:r>
            <w:r w:rsidRPr="001441EB">
              <w:tab/>
            </w:r>
          </w:p>
        </w:tc>
        <w:tc>
          <w:tcPr>
            <w:tcW w:w="1284" w:type="dxa"/>
            <w:tcBorders>
              <w:bottom w:val="single" w:sz="4" w:space="0" w:color="auto"/>
            </w:tcBorders>
            <w:shd w:val="clear" w:color="auto" w:fill="auto"/>
          </w:tcPr>
          <w:p w14:paraId="498E3088" w14:textId="77777777" w:rsidR="008245AA" w:rsidRPr="001441EB" w:rsidRDefault="008245AA" w:rsidP="00B137D6">
            <w:pPr>
              <w:jc w:val="right"/>
            </w:pPr>
            <w:r w:rsidRPr="001441EB">
              <w:t>150,000</w:t>
            </w:r>
          </w:p>
        </w:tc>
        <w:tc>
          <w:tcPr>
            <w:tcW w:w="426" w:type="dxa"/>
            <w:shd w:val="clear" w:color="auto" w:fill="auto"/>
          </w:tcPr>
          <w:p w14:paraId="6EE8A83F" w14:textId="77777777" w:rsidR="008245AA" w:rsidRPr="001441EB" w:rsidRDefault="008245AA" w:rsidP="00B137D6">
            <w:pPr>
              <w:jc w:val="right"/>
            </w:pPr>
          </w:p>
        </w:tc>
        <w:tc>
          <w:tcPr>
            <w:tcW w:w="1280" w:type="dxa"/>
            <w:tcBorders>
              <w:bottom w:val="single" w:sz="4" w:space="0" w:color="auto"/>
            </w:tcBorders>
            <w:shd w:val="clear" w:color="auto" w:fill="auto"/>
          </w:tcPr>
          <w:p w14:paraId="6E8B66BB" w14:textId="77777777" w:rsidR="008245AA" w:rsidRPr="001441EB" w:rsidRDefault="008245AA" w:rsidP="00B137D6">
            <w:pPr>
              <w:jc w:val="right"/>
            </w:pPr>
            <w:r w:rsidRPr="001441EB">
              <w:t>80,000</w:t>
            </w:r>
          </w:p>
        </w:tc>
      </w:tr>
      <w:tr w:rsidR="008245AA" w:rsidRPr="001441EB" w14:paraId="56A5531C" w14:textId="77777777" w:rsidTr="00B137D6">
        <w:tc>
          <w:tcPr>
            <w:tcW w:w="3618" w:type="dxa"/>
            <w:shd w:val="clear" w:color="auto" w:fill="auto"/>
          </w:tcPr>
          <w:p w14:paraId="5B880389" w14:textId="77777777" w:rsidR="008245AA" w:rsidRPr="001441EB" w:rsidRDefault="008245AA" w:rsidP="00B137D6">
            <w:r w:rsidRPr="001441EB">
              <w:t xml:space="preserve">    Total Assets</w:t>
            </w:r>
          </w:p>
        </w:tc>
        <w:tc>
          <w:tcPr>
            <w:tcW w:w="1284" w:type="dxa"/>
            <w:tcBorders>
              <w:top w:val="single" w:sz="4" w:space="0" w:color="auto"/>
              <w:bottom w:val="double" w:sz="4" w:space="0" w:color="auto"/>
            </w:tcBorders>
            <w:shd w:val="clear" w:color="auto" w:fill="auto"/>
          </w:tcPr>
          <w:p w14:paraId="0BFC831A" w14:textId="77777777" w:rsidR="008245AA" w:rsidRPr="001441EB" w:rsidRDefault="008245AA" w:rsidP="00B137D6">
            <w:pPr>
              <w:jc w:val="right"/>
            </w:pPr>
            <w:r w:rsidRPr="001441EB">
              <w:t>$2,420,000</w:t>
            </w:r>
          </w:p>
        </w:tc>
        <w:tc>
          <w:tcPr>
            <w:tcW w:w="426" w:type="dxa"/>
            <w:shd w:val="clear" w:color="auto" w:fill="auto"/>
          </w:tcPr>
          <w:p w14:paraId="713E383C" w14:textId="77777777" w:rsidR="008245AA" w:rsidRPr="001441EB" w:rsidRDefault="008245AA" w:rsidP="00B137D6">
            <w:pPr>
              <w:jc w:val="right"/>
            </w:pPr>
          </w:p>
        </w:tc>
        <w:tc>
          <w:tcPr>
            <w:tcW w:w="1280" w:type="dxa"/>
            <w:tcBorders>
              <w:top w:val="single" w:sz="4" w:space="0" w:color="auto"/>
              <w:bottom w:val="double" w:sz="4" w:space="0" w:color="auto"/>
            </w:tcBorders>
            <w:shd w:val="clear" w:color="auto" w:fill="auto"/>
          </w:tcPr>
          <w:p w14:paraId="7B00540C" w14:textId="77777777" w:rsidR="008245AA" w:rsidRPr="001441EB" w:rsidRDefault="008245AA" w:rsidP="00B137D6">
            <w:pPr>
              <w:jc w:val="right"/>
            </w:pPr>
            <w:r w:rsidRPr="001441EB">
              <w:t>$680,000</w:t>
            </w:r>
          </w:p>
        </w:tc>
      </w:tr>
      <w:tr w:rsidR="008245AA" w:rsidRPr="001441EB" w14:paraId="71A9E460" w14:textId="77777777" w:rsidTr="00B137D6">
        <w:tc>
          <w:tcPr>
            <w:tcW w:w="3618" w:type="dxa"/>
            <w:shd w:val="clear" w:color="auto" w:fill="auto"/>
          </w:tcPr>
          <w:p w14:paraId="1F7231AA" w14:textId="77777777" w:rsidR="008245AA" w:rsidRPr="001441EB" w:rsidRDefault="008245AA" w:rsidP="00B137D6"/>
        </w:tc>
        <w:tc>
          <w:tcPr>
            <w:tcW w:w="1284" w:type="dxa"/>
            <w:tcBorders>
              <w:top w:val="double" w:sz="4" w:space="0" w:color="auto"/>
            </w:tcBorders>
            <w:shd w:val="clear" w:color="auto" w:fill="auto"/>
          </w:tcPr>
          <w:p w14:paraId="7AE80E16" w14:textId="77777777" w:rsidR="008245AA" w:rsidRPr="001441EB" w:rsidRDefault="008245AA" w:rsidP="00B137D6">
            <w:pPr>
              <w:jc w:val="right"/>
            </w:pPr>
          </w:p>
        </w:tc>
        <w:tc>
          <w:tcPr>
            <w:tcW w:w="426" w:type="dxa"/>
            <w:shd w:val="clear" w:color="auto" w:fill="auto"/>
          </w:tcPr>
          <w:p w14:paraId="33715F33" w14:textId="77777777" w:rsidR="008245AA" w:rsidRPr="001441EB" w:rsidRDefault="008245AA" w:rsidP="00B137D6">
            <w:pPr>
              <w:jc w:val="right"/>
            </w:pPr>
          </w:p>
        </w:tc>
        <w:tc>
          <w:tcPr>
            <w:tcW w:w="1280" w:type="dxa"/>
            <w:tcBorders>
              <w:top w:val="double" w:sz="4" w:space="0" w:color="auto"/>
            </w:tcBorders>
            <w:shd w:val="clear" w:color="auto" w:fill="auto"/>
          </w:tcPr>
          <w:p w14:paraId="1F5DEF16" w14:textId="77777777" w:rsidR="008245AA" w:rsidRPr="001441EB" w:rsidRDefault="008245AA" w:rsidP="00B137D6">
            <w:pPr>
              <w:jc w:val="right"/>
            </w:pPr>
          </w:p>
        </w:tc>
      </w:tr>
      <w:tr w:rsidR="008245AA" w:rsidRPr="001441EB" w14:paraId="6E78B4F0" w14:textId="77777777" w:rsidTr="00B137D6">
        <w:tc>
          <w:tcPr>
            <w:tcW w:w="3618" w:type="dxa"/>
            <w:shd w:val="clear" w:color="auto" w:fill="auto"/>
          </w:tcPr>
          <w:p w14:paraId="1DAB185C" w14:textId="77777777" w:rsidR="008245AA" w:rsidRPr="001441EB" w:rsidRDefault="008245AA" w:rsidP="00B137D6">
            <w:r w:rsidRPr="001441EB">
              <w:t>Accounts Payable</w:t>
            </w:r>
          </w:p>
        </w:tc>
        <w:tc>
          <w:tcPr>
            <w:tcW w:w="1284" w:type="dxa"/>
            <w:shd w:val="clear" w:color="auto" w:fill="auto"/>
          </w:tcPr>
          <w:p w14:paraId="47D24109" w14:textId="77777777" w:rsidR="008245AA" w:rsidRPr="001441EB" w:rsidRDefault="008245AA" w:rsidP="00B137D6">
            <w:pPr>
              <w:jc w:val="right"/>
            </w:pPr>
            <w:r w:rsidRPr="001441EB">
              <w:t>$ 260,000</w:t>
            </w:r>
          </w:p>
        </w:tc>
        <w:tc>
          <w:tcPr>
            <w:tcW w:w="426" w:type="dxa"/>
            <w:shd w:val="clear" w:color="auto" w:fill="auto"/>
          </w:tcPr>
          <w:p w14:paraId="6815D846" w14:textId="77777777" w:rsidR="008245AA" w:rsidRPr="001441EB" w:rsidRDefault="008245AA" w:rsidP="00B137D6">
            <w:pPr>
              <w:jc w:val="right"/>
            </w:pPr>
          </w:p>
        </w:tc>
        <w:tc>
          <w:tcPr>
            <w:tcW w:w="1280" w:type="dxa"/>
            <w:shd w:val="clear" w:color="auto" w:fill="auto"/>
          </w:tcPr>
          <w:p w14:paraId="2916E5C0" w14:textId="77777777" w:rsidR="008245AA" w:rsidRPr="001441EB" w:rsidRDefault="008245AA" w:rsidP="00B137D6">
            <w:pPr>
              <w:jc w:val="right"/>
            </w:pPr>
            <w:r w:rsidRPr="001441EB">
              <w:t>$ 120,000</w:t>
            </w:r>
          </w:p>
        </w:tc>
      </w:tr>
      <w:tr w:rsidR="008245AA" w:rsidRPr="001441EB" w14:paraId="21EBD487" w14:textId="77777777" w:rsidTr="00B137D6">
        <w:tc>
          <w:tcPr>
            <w:tcW w:w="3618" w:type="dxa"/>
            <w:shd w:val="clear" w:color="auto" w:fill="auto"/>
          </w:tcPr>
          <w:p w14:paraId="27C25240" w14:textId="77777777" w:rsidR="008245AA" w:rsidRPr="001441EB" w:rsidRDefault="008245AA" w:rsidP="00B137D6">
            <w:r w:rsidRPr="001441EB">
              <w:t>Mortgage Payable</w:t>
            </w:r>
          </w:p>
        </w:tc>
        <w:tc>
          <w:tcPr>
            <w:tcW w:w="1284" w:type="dxa"/>
            <w:shd w:val="clear" w:color="auto" w:fill="auto"/>
          </w:tcPr>
          <w:p w14:paraId="64DA2CDA" w14:textId="77777777" w:rsidR="008245AA" w:rsidRPr="001441EB" w:rsidRDefault="008245AA" w:rsidP="00B137D6">
            <w:pPr>
              <w:jc w:val="right"/>
            </w:pPr>
            <w:r w:rsidRPr="001441EB">
              <w:t>180,000</w:t>
            </w:r>
            <w:r w:rsidRPr="001441EB">
              <w:tab/>
            </w:r>
          </w:p>
        </w:tc>
        <w:tc>
          <w:tcPr>
            <w:tcW w:w="426" w:type="dxa"/>
            <w:shd w:val="clear" w:color="auto" w:fill="auto"/>
          </w:tcPr>
          <w:p w14:paraId="20F78B9A" w14:textId="77777777" w:rsidR="008245AA" w:rsidRPr="001441EB" w:rsidRDefault="008245AA" w:rsidP="00B137D6">
            <w:pPr>
              <w:jc w:val="right"/>
            </w:pPr>
          </w:p>
        </w:tc>
        <w:tc>
          <w:tcPr>
            <w:tcW w:w="1280" w:type="dxa"/>
            <w:shd w:val="clear" w:color="auto" w:fill="auto"/>
          </w:tcPr>
          <w:p w14:paraId="53B355B5" w14:textId="77777777" w:rsidR="008245AA" w:rsidRPr="001441EB" w:rsidRDefault="008245AA" w:rsidP="00B137D6">
            <w:pPr>
              <w:jc w:val="right"/>
            </w:pPr>
            <w:r w:rsidRPr="001441EB">
              <w:t>100,000</w:t>
            </w:r>
          </w:p>
        </w:tc>
      </w:tr>
      <w:tr w:rsidR="008245AA" w:rsidRPr="001441EB" w14:paraId="3C31C84E" w14:textId="77777777" w:rsidTr="00B137D6">
        <w:tc>
          <w:tcPr>
            <w:tcW w:w="3618" w:type="dxa"/>
            <w:shd w:val="clear" w:color="auto" w:fill="auto"/>
          </w:tcPr>
          <w:p w14:paraId="6F44F55D" w14:textId="77777777" w:rsidR="008245AA" w:rsidRPr="001441EB" w:rsidRDefault="008245AA" w:rsidP="00B137D6">
            <w:r w:rsidRPr="001441EB">
              <w:t>Common Stock, $2 par value</w:t>
            </w:r>
          </w:p>
        </w:tc>
        <w:tc>
          <w:tcPr>
            <w:tcW w:w="1284" w:type="dxa"/>
            <w:shd w:val="clear" w:color="auto" w:fill="auto"/>
          </w:tcPr>
          <w:p w14:paraId="4385E513" w14:textId="77777777" w:rsidR="008245AA" w:rsidRPr="001441EB" w:rsidRDefault="008245AA" w:rsidP="00B137D6">
            <w:pPr>
              <w:jc w:val="right"/>
            </w:pPr>
            <w:r w:rsidRPr="001441EB">
              <w:t>1,000,000</w:t>
            </w:r>
          </w:p>
        </w:tc>
        <w:tc>
          <w:tcPr>
            <w:tcW w:w="426" w:type="dxa"/>
            <w:shd w:val="clear" w:color="auto" w:fill="auto"/>
          </w:tcPr>
          <w:p w14:paraId="02B1E026" w14:textId="77777777" w:rsidR="008245AA" w:rsidRPr="001441EB" w:rsidRDefault="008245AA" w:rsidP="00B137D6">
            <w:pPr>
              <w:jc w:val="right"/>
            </w:pPr>
          </w:p>
        </w:tc>
        <w:tc>
          <w:tcPr>
            <w:tcW w:w="1280" w:type="dxa"/>
            <w:shd w:val="clear" w:color="auto" w:fill="auto"/>
          </w:tcPr>
          <w:p w14:paraId="7CF0C7E6" w14:textId="77777777" w:rsidR="008245AA" w:rsidRPr="001441EB" w:rsidRDefault="008245AA" w:rsidP="00B137D6">
            <w:pPr>
              <w:jc w:val="right"/>
            </w:pPr>
            <w:r w:rsidRPr="001441EB">
              <w:t>170,000</w:t>
            </w:r>
          </w:p>
        </w:tc>
      </w:tr>
      <w:tr w:rsidR="008245AA" w:rsidRPr="001441EB" w14:paraId="24C157F7" w14:textId="77777777" w:rsidTr="00B137D6">
        <w:tc>
          <w:tcPr>
            <w:tcW w:w="3618" w:type="dxa"/>
            <w:shd w:val="clear" w:color="auto" w:fill="auto"/>
          </w:tcPr>
          <w:p w14:paraId="5CDE2B94" w14:textId="77777777" w:rsidR="008245AA" w:rsidRPr="001441EB" w:rsidRDefault="008245AA" w:rsidP="00B137D6">
            <w:r w:rsidRPr="001441EB">
              <w:t>Other Contributed Capital</w:t>
            </w:r>
          </w:p>
        </w:tc>
        <w:tc>
          <w:tcPr>
            <w:tcW w:w="1284" w:type="dxa"/>
            <w:shd w:val="clear" w:color="auto" w:fill="auto"/>
          </w:tcPr>
          <w:p w14:paraId="523AC566" w14:textId="77777777" w:rsidR="008245AA" w:rsidRPr="001441EB" w:rsidRDefault="008245AA" w:rsidP="00B137D6">
            <w:pPr>
              <w:jc w:val="right"/>
            </w:pPr>
            <w:r w:rsidRPr="001441EB">
              <w:t>520,000</w:t>
            </w:r>
            <w:r w:rsidRPr="001441EB">
              <w:tab/>
            </w:r>
          </w:p>
        </w:tc>
        <w:tc>
          <w:tcPr>
            <w:tcW w:w="426" w:type="dxa"/>
            <w:shd w:val="clear" w:color="auto" w:fill="auto"/>
          </w:tcPr>
          <w:p w14:paraId="33B3C4D4" w14:textId="77777777" w:rsidR="008245AA" w:rsidRPr="001441EB" w:rsidRDefault="008245AA" w:rsidP="00B137D6">
            <w:pPr>
              <w:jc w:val="right"/>
            </w:pPr>
          </w:p>
        </w:tc>
        <w:tc>
          <w:tcPr>
            <w:tcW w:w="1280" w:type="dxa"/>
            <w:shd w:val="clear" w:color="auto" w:fill="auto"/>
          </w:tcPr>
          <w:p w14:paraId="1292CCA4" w14:textId="77777777" w:rsidR="008245AA" w:rsidRPr="001441EB" w:rsidRDefault="008245AA" w:rsidP="00B137D6">
            <w:pPr>
              <w:jc w:val="right"/>
            </w:pPr>
            <w:r w:rsidRPr="001441EB">
              <w:t>50,000</w:t>
            </w:r>
          </w:p>
        </w:tc>
      </w:tr>
      <w:tr w:rsidR="008245AA" w:rsidRPr="001441EB" w14:paraId="6F8842CF" w14:textId="77777777" w:rsidTr="00B137D6">
        <w:tc>
          <w:tcPr>
            <w:tcW w:w="3618" w:type="dxa"/>
            <w:shd w:val="clear" w:color="auto" w:fill="auto"/>
          </w:tcPr>
          <w:p w14:paraId="285874E6" w14:textId="77777777" w:rsidR="008245AA" w:rsidRPr="001441EB" w:rsidRDefault="008245AA" w:rsidP="00B137D6">
            <w:r w:rsidRPr="001441EB">
              <w:t>Retained Earnings</w:t>
            </w:r>
          </w:p>
        </w:tc>
        <w:tc>
          <w:tcPr>
            <w:tcW w:w="1284" w:type="dxa"/>
            <w:tcBorders>
              <w:bottom w:val="single" w:sz="4" w:space="0" w:color="auto"/>
            </w:tcBorders>
            <w:shd w:val="clear" w:color="auto" w:fill="auto"/>
          </w:tcPr>
          <w:p w14:paraId="6489710C" w14:textId="77777777" w:rsidR="008245AA" w:rsidRPr="001441EB" w:rsidRDefault="008245AA" w:rsidP="00B137D6">
            <w:pPr>
              <w:jc w:val="right"/>
            </w:pPr>
            <w:r w:rsidRPr="001441EB">
              <w:t>460,000</w:t>
            </w:r>
          </w:p>
        </w:tc>
        <w:tc>
          <w:tcPr>
            <w:tcW w:w="426" w:type="dxa"/>
            <w:shd w:val="clear" w:color="auto" w:fill="auto"/>
          </w:tcPr>
          <w:p w14:paraId="07C2BCDE" w14:textId="77777777" w:rsidR="008245AA" w:rsidRPr="001441EB" w:rsidRDefault="008245AA" w:rsidP="00B137D6">
            <w:pPr>
              <w:jc w:val="right"/>
            </w:pPr>
          </w:p>
        </w:tc>
        <w:tc>
          <w:tcPr>
            <w:tcW w:w="1280" w:type="dxa"/>
            <w:tcBorders>
              <w:bottom w:val="single" w:sz="4" w:space="0" w:color="auto"/>
            </w:tcBorders>
            <w:shd w:val="clear" w:color="auto" w:fill="auto"/>
          </w:tcPr>
          <w:p w14:paraId="54D44C84" w14:textId="77777777" w:rsidR="008245AA" w:rsidRPr="001441EB" w:rsidRDefault="008245AA" w:rsidP="00B137D6">
            <w:pPr>
              <w:jc w:val="right"/>
            </w:pPr>
            <w:r w:rsidRPr="001441EB">
              <w:t>240,000</w:t>
            </w:r>
          </w:p>
        </w:tc>
      </w:tr>
      <w:tr w:rsidR="008245AA" w:rsidRPr="001441EB" w14:paraId="2CE810E0" w14:textId="77777777" w:rsidTr="00B137D6">
        <w:tc>
          <w:tcPr>
            <w:tcW w:w="3618" w:type="dxa"/>
            <w:shd w:val="clear" w:color="auto" w:fill="auto"/>
          </w:tcPr>
          <w:p w14:paraId="5977FDC0" w14:textId="77777777" w:rsidR="008245AA" w:rsidRPr="001441EB" w:rsidRDefault="008245AA" w:rsidP="00B137D6">
            <w:r w:rsidRPr="001441EB">
              <w:t xml:space="preserve">    Total Equities</w:t>
            </w:r>
          </w:p>
        </w:tc>
        <w:tc>
          <w:tcPr>
            <w:tcW w:w="1284" w:type="dxa"/>
            <w:tcBorders>
              <w:top w:val="single" w:sz="4" w:space="0" w:color="auto"/>
              <w:bottom w:val="double" w:sz="4" w:space="0" w:color="auto"/>
            </w:tcBorders>
            <w:shd w:val="clear" w:color="auto" w:fill="auto"/>
          </w:tcPr>
          <w:p w14:paraId="6B4EA702" w14:textId="77777777" w:rsidR="008245AA" w:rsidRPr="001441EB" w:rsidRDefault="008245AA" w:rsidP="00B137D6">
            <w:pPr>
              <w:jc w:val="right"/>
            </w:pPr>
            <w:r w:rsidRPr="001441EB">
              <w:t>$2,420,000</w:t>
            </w:r>
          </w:p>
        </w:tc>
        <w:tc>
          <w:tcPr>
            <w:tcW w:w="426" w:type="dxa"/>
            <w:shd w:val="clear" w:color="auto" w:fill="auto"/>
          </w:tcPr>
          <w:p w14:paraId="4369E605" w14:textId="77777777" w:rsidR="008245AA" w:rsidRPr="001441EB" w:rsidRDefault="008245AA" w:rsidP="00B137D6">
            <w:pPr>
              <w:jc w:val="right"/>
            </w:pPr>
          </w:p>
        </w:tc>
        <w:tc>
          <w:tcPr>
            <w:tcW w:w="1280" w:type="dxa"/>
            <w:tcBorders>
              <w:top w:val="single" w:sz="4" w:space="0" w:color="auto"/>
              <w:bottom w:val="double" w:sz="4" w:space="0" w:color="auto"/>
            </w:tcBorders>
            <w:shd w:val="clear" w:color="auto" w:fill="auto"/>
          </w:tcPr>
          <w:p w14:paraId="50AA360A" w14:textId="77777777" w:rsidR="008245AA" w:rsidRPr="001441EB" w:rsidRDefault="008245AA" w:rsidP="00B137D6">
            <w:pPr>
              <w:jc w:val="right"/>
            </w:pPr>
            <w:r w:rsidRPr="001441EB">
              <w:t>$680,000</w:t>
            </w:r>
          </w:p>
        </w:tc>
      </w:tr>
    </w:tbl>
    <w:p w14:paraId="5DDC22C9" w14:textId="77777777" w:rsidR="008245AA" w:rsidRPr="001441EB" w:rsidRDefault="008245AA" w:rsidP="008245AA"/>
    <w:p w14:paraId="72D4CDB3" w14:textId="6EE091A4" w:rsidR="008245AA" w:rsidRPr="001441EB" w:rsidRDefault="008245AA" w:rsidP="008245AA">
      <w:r w:rsidRPr="001441EB">
        <w:t xml:space="preserve">The fair values of Smithwick's assets and liabilities are equal to their book values </w:t>
      </w:r>
      <w:proofErr w:type="gramStart"/>
      <w:r w:rsidRPr="001441EB">
        <w:t>with the exception of</w:t>
      </w:r>
      <w:proofErr w:type="gramEnd"/>
      <w:r w:rsidRPr="001441EB">
        <w:t xml:space="preserve"> land.          </w:t>
      </w:r>
    </w:p>
    <w:p w14:paraId="16818576" w14:textId="38402D73" w:rsidR="008245AA" w:rsidRPr="008245AA" w:rsidRDefault="008245AA" w:rsidP="008245AA">
      <w:pPr>
        <w:rPr>
          <w:b/>
          <w:bCs/>
        </w:rPr>
      </w:pPr>
      <w:r w:rsidRPr="008245AA">
        <w:rPr>
          <w:b/>
          <w:bCs/>
        </w:rPr>
        <w:t>Required:</w:t>
      </w:r>
    </w:p>
    <w:p w14:paraId="01E9B72B" w14:textId="77777777" w:rsidR="008245AA" w:rsidRPr="001441EB" w:rsidRDefault="008245AA" w:rsidP="008245AA">
      <w:r w:rsidRPr="001441EB">
        <w:t>A. Prepare the journal entry necessary to record the purchase of Smithwick's common stock.</w:t>
      </w:r>
    </w:p>
    <w:p w14:paraId="5E696D64" w14:textId="77777777" w:rsidR="008245AA" w:rsidRPr="001441EB" w:rsidRDefault="008245AA" w:rsidP="008245AA">
      <w:r w:rsidRPr="001441EB">
        <w:t>B. Prepare a consolidated balance sheet at the date of acquisition.</w:t>
      </w:r>
    </w:p>
    <w:p w14:paraId="63C86187" w14:textId="77777777" w:rsidR="008245AA" w:rsidRPr="008245AA" w:rsidRDefault="008245AA" w:rsidP="008245AA">
      <w:pPr>
        <w:rPr>
          <w:b/>
          <w:bCs/>
        </w:rPr>
      </w:pPr>
      <w:r w:rsidRPr="008245AA">
        <w:rPr>
          <w:b/>
          <w:bCs/>
        </w:rPr>
        <w:t>Answer:</w:t>
      </w:r>
    </w:p>
    <w:p w14:paraId="0707D22C" w14:textId="77777777" w:rsidR="008245AA" w:rsidRPr="001441EB" w:rsidRDefault="008245AA" w:rsidP="008245AA">
      <w:r w:rsidRPr="001441EB">
        <w:t xml:space="preserve">A. </w:t>
      </w:r>
    </w:p>
    <w:tbl>
      <w:tblPr>
        <w:tblW w:w="0" w:type="auto"/>
        <w:tblLook w:val="04A0" w:firstRow="1" w:lastRow="0" w:firstColumn="1" w:lastColumn="0" w:noHBand="0" w:noVBand="1"/>
      </w:tblPr>
      <w:tblGrid>
        <w:gridCol w:w="3767"/>
        <w:gridCol w:w="1201"/>
        <w:gridCol w:w="1170"/>
      </w:tblGrid>
      <w:tr w:rsidR="008245AA" w:rsidRPr="001441EB" w14:paraId="7D11298E" w14:textId="77777777" w:rsidTr="00B137D6">
        <w:tc>
          <w:tcPr>
            <w:tcW w:w="3767" w:type="dxa"/>
            <w:shd w:val="clear" w:color="auto" w:fill="auto"/>
          </w:tcPr>
          <w:p w14:paraId="52169C5A" w14:textId="77777777" w:rsidR="008245AA" w:rsidRPr="001441EB" w:rsidRDefault="008245AA" w:rsidP="00B137D6">
            <w:r w:rsidRPr="001441EB">
              <w:t>Investment in Smithwick Company</w:t>
            </w:r>
          </w:p>
        </w:tc>
        <w:tc>
          <w:tcPr>
            <w:tcW w:w="1201" w:type="dxa"/>
            <w:shd w:val="clear" w:color="auto" w:fill="auto"/>
          </w:tcPr>
          <w:p w14:paraId="487915A4" w14:textId="77777777" w:rsidR="008245AA" w:rsidRPr="001441EB" w:rsidRDefault="008245AA" w:rsidP="00B137D6">
            <w:pPr>
              <w:jc w:val="right"/>
            </w:pPr>
            <w:r w:rsidRPr="001441EB">
              <w:t>480,000</w:t>
            </w:r>
          </w:p>
        </w:tc>
        <w:tc>
          <w:tcPr>
            <w:tcW w:w="1170" w:type="dxa"/>
            <w:shd w:val="clear" w:color="auto" w:fill="auto"/>
          </w:tcPr>
          <w:p w14:paraId="68401276" w14:textId="77777777" w:rsidR="008245AA" w:rsidRPr="001441EB" w:rsidRDefault="008245AA" w:rsidP="00B137D6">
            <w:pPr>
              <w:jc w:val="right"/>
            </w:pPr>
          </w:p>
        </w:tc>
      </w:tr>
      <w:tr w:rsidR="008245AA" w:rsidRPr="001441EB" w14:paraId="16D268E8" w14:textId="77777777" w:rsidTr="00B137D6">
        <w:tc>
          <w:tcPr>
            <w:tcW w:w="3767" w:type="dxa"/>
            <w:shd w:val="clear" w:color="auto" w:fill="auto"/>
          </w:tcPr>
          <w:p w14:paraId="167433FC" w14:textId="77777777" w:rsidR="008245AA" w:rsidRPr="001441EB" w:rsidRDefault="008245AA" w:rsidP="00B137D6">
            <w:r w:rsidRPr="001441EB">
              <w:t xml:space="preserve">     Cash</w:t>
            </w:r>
          </w:p>
        </w:tc>
        <w:tc>
          <w:tcPr>
            <w:tcW w:w="1201" w:type="dxa"/>
            <w:shd w:val="clear" w:color="auto" w:fill="auto"/>
          </w:tcPr>
          <w:p w14:paraId="02FB06B8" w14:textId="77777777" w:rsidR="008245AA" w:rsidRPr="001441EB" w:rsidRDefault="008245AA" w:rsidP="00B137D6">
            <w:pPr>
              <w:jc w:val="right"/>
            </w:pPr>
          </w:p>
        </w:tc>
        <w:tc>
          <w:tcPr>
            <w:tcW w:w="1170" w:type="dxa"/>
            <w:shd w:val="clear" w:color="auto" w:fill="auto"/>
          </w:tcPr>
          <w:p w14:paraId="733D6ED9" w14:textId="77777777" w:rsidR="008245AA" w:rsidRPr="001441EB" w:rsidRDefault="008245AA" w:rsidP="00B137D6">
            <w:pPr>
              <w:jc w:val="right"/>
            </w:pPr>
            <w:r w:rsidRPr="001441EB">
              <w:t>480,000</w:t>
            </w:r>
          </w:p>
        </w:tc>
      </w:tr>
    </w:tbl>
    <w:p w14:paraId="63862AB2" w14:textId="0A5F39FD" w:rsidR="008245AA" w:rsidRPr="001441EB" w:rsidRDefault="008245AA" w:rsidP="008245AA">
      <w:r w:rsidRPr="001441EB">
        <w:tab/>
      </w:r>
      <w:r w:rsidRPr="001441EB">
        <w:tab/>
      </w:r>
    </w:p>
    <w:tbl>
      <w:tblPr>
        <w:tblW w:w="8118" w:type="dxa"/>
        <w:tblLayout w:type="fixed"/>
        <w:tblLook w:val="04A0" w:firstRow="1" w:lastRow="0" w:firstColumn="1" w:lastColumn="0" w:noHBand="0" w:noVBand="1"/>
      </w:tblPr>
      <w:tblGrid>
        <w:gridCol w:w="4788"/>
        <w:gridCol w:w="1710"/>
        <w:gridCol w:w="1620"/>
      </w:tblGrid>
      <w:tr w:rsidR="008245AA" w:rsidRPr="001441EB" w14:paraId="5FC3F6FF" w14:textId="77777777" w:rsidTr="00B137D6">
        <w:tc>
          <w:tcPr>
            <w:tcW w:w="8118" w:type="dxa"/>
            <w:gridSpan w:val="3"/>
            <w:shd w:val="clear" w:color="auto" w:fill="auto"/>
          </w:tcPr>
          <w:p w14:paraId="2D20D624" w14:textId="77777777" w:rsidR="008245AA" w:rsidRPr="001441EB" w:rsidRDefault="008245AA" w:rsidP="00B137D6">
            <w:r w:rsidRPr="001441EB">
              <w:lastRenderedPageBreak/>
              <w:t>B.</w:t>
            </w:r>
          </w:p>
        </w:tc>
      </w:tr>
      <w:tr w:rsidR="008245AA" w:rsidRPr="001441EB" w14:paraId="395BA138" w14:textId="77777777" w:rsidTr="00B137D6">
        <w:tc>
          <w:tcPr>
            <w:tcW w:w="8118" w:type="dxa"/>
            <w:gridSpan w:val="3"/>
            <w:shd w:val="clear" w:color="auto" w:fill="auto"/>
          </w:tcPr>
          <w:p w14:paraId="7BE77F42" w14:textId="77777777" w:rsidR="008245AA" w:rsidRPr="001441EB" w:rsidRDefault="008245AA" w:rsidP="00B137D6">
            <w:pPr>
              <w:jc w:val="center"/>
            </w:pPr>
            <w:r w:rsidRPr="001441EB">
              <w:t>POPE COMPANY AND SUBSIDIARY</w:t>
            </w:r>
          </w:p>
          <w:p w14:paraId="7B09F305" w14:textId="77777777" w:rsidR="008245AA" w:rsidRPr="001441EB" w:rsidRDefault="008245AA" w:rsidP="00B137D6">
            <w:pPr>
              <w:jc w:val="center"/>
            </w:pPr>
            <w:r w:rsidRPr="001441EB">
              <w:t>Consolidated Balance Sheet</w:t>
            </w:r>
          </w:p>
          <w:p w14:paraId="47BD0452" w14:textId="77777777" w:rsidR="008245AA" w:rsidRPr="001441EB" w:rsidRDefault="008245AA" w:rsidP="00B137D6">
            <w:pPr>
              <w:jc w:val="center"/>
            </w:pPr>
            <w:r w:rsidRPr="001441EB">
              <w:t>January 2, 2020</w:t>
            </w:r>
          </w:p>
        </w:tc>
      </w:tr>
      <w:tr w:rsidR="008245AA" w:rsidRPr="001441EB" w14:paraId="7B288F5E" w14:textId="77777777" w:rsidTr="00B137D6">
        <w:tc>
          <w:tcPr>
            <w:tcW w:w="4788" w:type="dxa"/>
            <w:shd w:val="clear" w:color="auto" w:fill="auto"/>
          </w:tcPr>
          <w:p w14:paraId="0B44BC9C" w14:textId="77777777" w:rsidR="008245AA" w:rsidRPr="001441EB" w:rsidRDefault="008245AA" w:rsidP="00B137D6">
            <w:r w:rsidRPr="001441EB">
              <w:t>Assets</w:t>
            </w:r>
          </w:p>
        </w:tc>
        <w:tc>
          <w:tcPr>
            <w:tcW w:w="1710" w:type="dxa"/>
            <w:shd w:val="clear" w:color="auto" w:fill="auto"/>
          </w:tcPr>
          <w:p w14:paraId="67046949" w14:textId="77777777" w:rsidR="008245AA" w:rsidRPr="001441EB" w:rsidRDefault="008245AA" w:rsidP="00B137D6"/>
        </w:tc>
        <w:tc>
          <w:tcPr>
            <w:tcW w:w="1620" w:type="dxa"/>
            <w:shd w:val="clear" w:color="auto" w:fill="auto"/>
          </w:tcPr>
          <w:p w14:paraId="2F4813B3" w14:textId="77777777" w:rsidR="008245AA" w:rsidRPr="001441EB" w:rsidRDefault="008245AA" w:rsidP="00B137D6"/>
        </w:tc>
      </w:tr>
      <w:tr w:rsidR="008245AA" w:rsidRPr="001441EB" w14:paraId="098DB296" w14:textId="77777777" w:rsidTr="00B137D6">
        <w:tc>
          <w:tcPr>
            <w:tcW w:w="4788" w:type="dxa"/>
            <w:shd w:val="clear" w:color="auto" w:fill="auto"/>
          </w:tcPr>
          <w:p w14:paraId="5E110514" w14:textId="77777777" w:rsidR="008245AA" w:rsidRPr="001441EB" w:rsidRDefault="008245AA" w:rsidP="00B137D6">
            <w:r w:rsidRPr="001441EB">
              <w:t>Cash (650,000 + 160,000 - $480,000)</w:t>
            </w:r>
          </w:p>
        </w:tc>
        <w:tc>
          <w:tcPr>
            <w:tcW w:w="1710" w:type="dxa"/>
            <w:shd w:val="clear" w:color="auto" w:fill="auto"/>
          </w:tcPr>
          <w:p w14:paraId="4DFCBAE3" w14:textId="77777777" w:rsidR="008245AA" w:rsidRPr="001441EB" w:rsidRDefault="008245AA" w:rsidP="00B137D6">
            <w:pPr>
              <w:jc w:val="right"/>
            </w:pPr>
            <w:r w:rsidRPr="001441EB">
              <w:t>$330,000</w:t>
            </w:r>
          </w:p>
        </w:tc>
        <w:tc>
          <w:tcPr>
            <w:tcW w:w="1620" w:type="dxa"/>
            <w:shd w:val="clear" w:color="auto" w:fill="auto"/>
          </w:tcPr>
          <w:p w14:paraId="739A8282" w14:textId="77777777" w:rsidR="008245AA" w:rsidRPr="001441EB" w:rsidRDefault="008245AA" w:rsidP="00B137D6"/>
        </w:tc>
      </w:tr>
      <w:tr w:rsidR="008245AA" w:rsidRPr="001441EB" w14:paraId="2D3107AF" w14:textId="77777777" w:rsidTr="00B137D6">
        <w:tc>
          <w:tcPr>
            <w:tcW w:w="4788" w:type="dxa"/>
            <w:shd w:val="clear" w:color="auto" w:fill="auto"/>
          </w:tcPr>
          <w:p w14:paraId="1C08D3A0" w14:textId="77777777" w:rsidR="008245AA" w:rsidRPr="001441EB" w:rsidRDefault="008245AA" w:rsidP="00B137D6">
            <w:r w:rsidRPr="001441EB">
              <w:t>Accounts Receivable</w:t>
            </w:r>
          </w:p>
        </w:tc>
        <w:tc>
          <w:tcPr>
            <w:tcW w:w="1710" w:type="dxa"/>
            <w:shd w:val="clear" w:color="auto" w:fill="auto"/>
          </w:tcPr>
          <w:p w14:paraId="19AB5E45" w14:textId="77777777" w:rsidR="008245AA" w:rsidRPr="001441EB" w:rsidRDefault="008245AA" w:rsidP="00B137D6">
            <w:pPr>
              <w:jc w:val="right"/>
            </w:pPr>
            <w:r w:rsidRPr="001441EB">
              <w:t>420,000</w:t>
            </w:r>
          </w:p>
        </w:tc>
        <w:tc>
          <w:tcPr>
            <w:tcW w:w="1620" w:type="dxa"/>
            <w:shd w:val="clear" w:color="auto" w:fill="auto"/>
          </w:tcPr>
          <w:p w14:paraId="5E4C38EF" w14:textId="77777777" w:rsidR="008245AA" w:rsidRPr="001441EB" w:rsidRDefault="008245AA" w:rsidP="00B137D6"/>
        </w:tc>
      </w:tr>
      <w:tr w:rsidR="008245AA" w:rsidRPr="001441EB" w14:paraId="13C23F36" w14:textId="77777777" w:rsidTr="00B137D6">
        <w:tc>
          <w:tcPr>
            <w:tcW w:w="4788" w:type="dxa"/>
            <w:shd w:val="clear" w:color="auto" w:fill="auto"/>
          </w:tcPr>
          <w:p w14:paraId="4D009CC4" w14:textId="77777777" w:rsidR="008245AA" w:rsidRPr="001441EB" w:rsidRDefault="008245AA" w:rsidP="00B137D6">
            <w:r w:rsidRPr="001441EB">
              <w:t>Inventory</w:t>
            </w:r>
          </w:p>
        </w:tc>
        <w:tc>
          <w:tcPr>
            <w:tcW w:w="1710" w:type="dxa"/>
            <w:shd w:val="clear" w:color="auto" w:fill="auto"/>
          </w:tcPr>
          <w:p w14:paraId="2B8ADD07" w14:textId="77777777" w:rsidR="008245AA" w:rsidRPr="001441EB" w:rsidRDefault="008245AA" w:rsidP="00B137D6">
            <w:pPr>
              <w:jc w:val="right"/>
            </w:pPr>
            <w:r w:rsidRPr="001441EB">
              <w:t>430,000</w:t>
            </w:r>
          </w:p>
        </w:tc>
        <w:tc>
          <w:tcPr>
            <w:tcW w:w="1620" w:type="dxa"/>
            <w:shd w:val="clear" w:color="auto" w:fill="auto"/>
          </w:tcPr>
          <w:p w14:paraId="094E1682" w14:textId="77777777" w:rsidR="008245AA" w:rsidRPr="001441EB" w:rsidRDefault="008245AA" w:rsidP="00B137D6"/>
        </w:tc>
      </w:tr>
      <w:tr w:rsidR="008245AA" w:rsidRPr="001441EB" w14:paraId="178705DF" w14:textId="77777777" w:rsidTr="00B137D6">
        <w:tc>
          <w:tcPr>
            <w:tcW w:w="4788" w:type="dxa"/>
            <w:shd w:val="clear" w:color="auto" w:fill="auto"/>
          </w:tcPr>
          <w:p w14:paraId="1DFFC71F" w14:textId="77777777" w:rsidR="008245AA" w:rsidRPr="001441EB" w:rsidRDefault="008245AA" w:rsidP="00B137D6">
            <w:r w:rsidRPr="001441EB">
              <w:t>Plant and Equipment (net)</w:t>
            </w:r>
          </w:p>
        </w:tc>
        <w:tc>
          <w:tcPr>
            <w:tcW w:w="1710" w:type="dxa"/>
            <w:shd w:val="clear" w:color="auto" w:fill="auto"/>
          </w:tcPr>
          <w:p w14:paraId="7886B531" w14:textId="77777777" w:rsidR="008245AA" w:rsidRPr="001441EB" w:rsidRDefault="008245AA" w:rsidP="00B137D6">
            <w:pPr>
              <w:jc w:val="right"/>
            </w:pPr>
            <w:r w:rsidRPr="001441EB">
              <w:t>1,210,000</w:t>
            </w:r>
          </w:p>
        </w:tc>
        <w:tc>
          <w:tcPr>
            <w:tcW w:w="1620" w:type="dxa"/>
            <w:shd w:val="clear" w:color="auto" w:fill="auto"/>
          </w:tcPr>
          <w:p w14:paraId="62E21D33" w14:textId="77777777" w:rsidR="008245AA" w:rsidRPr="001441EB" w:rsidRDefault="008245AA" w:rsidP="00B137D6"/>
        </w:tc>
      </w:tr>
      <w:tr w:rsidR="008245AA" w:rsidRPr="001441EB" w14:paraId="0FB75110" w14:textId="77777777" w:rsidTr="00B137D6">
        <w:tc>
          <w:tcPr>
            <w:tcW w:w="4788" w:type="dxa"/>
            <w:shd w:val="clear" w:color="auto" w:fill="auto"/>
          </w:tcPr>
          <w:p w14:paraId="31F8F568" w14:textId="77777777" w:rsidR="008245AA" w:rsidRPr="001441EB" w:rsidRDefault="008245AA" w:rsidP="00B137D6">
            <w:r w:rsidRPr="001441EB">
              <w:t>Land ($150,000 + $80,000 + $73,333*)</w:t>
            </w:r>
          </w:p>
        </w:tc>
        <w:tc>
          <w:tcPr>
            <w:tcW w:w="1710" w:type="dxa"/>
            <w:tcBorders>
              <w:bottom w:val="single" w:sz="4" w:space="0" w:color="auto"/>
            </w:tcBorders>
            <w:shd w:val="clear" w:color="auto" w:fill="auto"/>
          </w:tcPr>
          <w:p w14:paraId="36EB75DE" w14:textId="77777777" w:rsidR="008245AA" w:rsidRPr="001441EB" w:rsidRDefault="008245AA" w:rsidP="00B137D6">
            <w:pPr>
              <w:jc w:val="right"/>
            </w:pPr>
            <w:r w:rsidRPr="001441EB">
              <w:t>303,333</w:t>
            </w:r>
          </w:p>
        </w:tc>
        <w:tc>
          <w:tcPr>
            <w:tcW w:w="1620" w:type="dxa"/>
            <w:shd w:val="clear" w:color="auto" w:fill="auto"/>
          </w:tcPr>
          <w:p w14:paraId="02158C63" w14:textId="77777777" w:rsidR="008245AA" w:rsidRPr="001441EB" w:rsidRDefault="008245AA" w:rsidP="00B137D6"/>
        </w:tc>
      </w:tr>
      <w:tr w:rsidR="008245AA" w:rsidRPr="001441EB" w14:paraId="710ABF04" w14:textId="77777777" w:rsidTr="00B137D6">
        <w:tc>
          <w:tcPr>
            <w:tcW w:w="4788" w:type="dxa"/>
            <w:shd w:val="clear" w:color="auto" w:fill="auto"/>
          </w:tcPr>
          <w:p w14:paraId="06AD94E8" w14:textId="77777777" w:rsidR="008245AA" w:rsidRPr="001441EB" w:rsidRDefault="008245AA" w:rsidP="00B137D6">
            <w:r w:rsidRPr="001441EB">
              <w:t>Total Assets</w:t>
            </w:r>
          </w:p>
        </w:tc>
        <w:tc>
          <w:tcPr>
            <w:tcW w:w="1710" w:type="dxa"/>
            <w:tcBorders>
              <w:top w:val="single" w:sz="4" w:space="0" w:color="auto"/>
              <w:bottom w:val="double" w:sz="4" w:space="0" w:color="auto"/>
            </w:tcBorders>
            <w:shd w:val="clear" w:color="auto" w:fill="auto"/>
          </w:tcPr>
          <w:p w14:paraId="4C363457" w14:textId="77777777" w:rsidR="008245AA" w:rsidRPr="001441EB" w:rsidRDefault="008245AA" w:rsidP="00B137D6">
            <w:pPr>
              <w:jc w:val="right"/>
            </w:pPr>
            <w:r w:rsidRPr="001441EB">
              <w:t>$2,693,333</w:t>
            </w:r>
          </w:p>
        </w:tc>
        <w:tc>
          <w:tcPr>
            <w:tcW w:w="1620" w:type="dxa"/>
            <w:shd w:val="clear" w:color="auto" w:fill="auto"/>
          </w:tcPr>
          <w:p w14:paraId="5682BFF3" w14:textId="77777777" w:rsidR="008245AA" w:rsidRPr="001441EB" w:rsidRDefault="008245AA" w:rsidP="00B137D6"/>
        </w:tc>
      </w:tr>
      <w:tr w:rsidR="008245AA" w:rsidRPr="001441EB" w14:paraId="26B698CB" w14:textId="77777777" w:rsidTr="00B137D6">
        <w:tc>
          <w:tcPr>
            <w:tcW w:w="4788" w:type="dxa"/>
            <w:shd w:val="clear" w:color="auto" w:fill="auto"/>
          </w:tcPr>
          <w:p w14:paraId="444EF251" w14:textId="77777777" w:rsidR="008245AA" w:rsidRPr="001441EB" w:rsidRDefault="008245AA" w:rsidP="00B137D6"/>
        </w:tc>
        <w:tc>
          <w:tcPr>
            <w:tcW w:w="1710" w:type="dxa"/>
            <w:tcBorders>
              <w:top w:val="double" w:sz="4" w:space="0" w:color="auto"/>
            </w:tcBorders>
            <w:shd w:val="clear" w:color="auto" w:fill="auto"/>
          </w:tcPr>
          <w:p w14:paraId="23B2DCA1" w14:textId="77777777" w:rsidR="008245AA" w:rsidRPr="001441EB" w:rsidRDefault="008245AA" w:rsidP="00B137D6">
            <w:pPr>
              <w:jc w:val="right"/>
            </w:pPr>
          </w:p>
        </w:tc>
        <w:tc>
          <w:tcPr>
            <w:tcW w:w="1620" w:type="dxa"/>
            <w:shd w:val="clear" w:color="auto" w:fill="auto"/>
          </w:tcPr>
          <w:p w14:paraId="1FC6BFBE" w14:textId="77777777" w:rsidR="008245AA" w:rsidRPr="001441EB" w:rsidRDefault="008245AA" w:rsidP="00B137D6"/>
        </w:tc>
      </w:tr>
      <w:tr w:rsidR="008245AA" w:rsidRPr="001441EB" w14:paraId="150447F5" w14:textId="77777777" w:rsidTr="00B137D6">
        <w:tc>
          <w:tcPr>
            <w:tcW w:w="4788" w:type="dxa"/>
            <w:shd w:val="clear" w:color="auto" w:fill="auto"/>
          </w:tcPr>
          <w:p w14:paraId="46106323" w14:textId="77777777" w:rsidR="008245AA" w:rsidRPr="001441EB" w:rsidRDefault="008245AA" w:rsidP="00B137D6">
            <w:r w:rsidRPr="001441EB">
              <w:t>Liabilities and Stockholders’ Equity</w:t>
            </w:r>
          </w:p>
        </w:tc>
        <w:tc>
          <w:tcPr>
            <w:tcW w:w="1710" w:type="dxa"/>
            <w:shd w:val="clear" w:color="auto" w:fill="auto"/>
          </w:tcPr>
          <w:p w14:paraId="7DB802D0" w14:textId="77777777" w:rsidR="008245AA" w:rsidRPr="001441EB" w:rsidRDefault="008245AA" w:rsidP="00B137D6">
            <w:pPr>
              <w:jc w:val="right"/>
            </w:pPr>
          </w:p>
        </w:tc>
        <w:tc>
          <w:tcPr>
            <w:tcW w:w="1620" w:type="dxa"/>
            <w:shd w:val="clear" w:color="auto" w:fill="auto"/>
          </w:tcPr>
          <w:p w14:paraId="1750E23F" w14:textId="77777777" w:rsidR="008245AA" w:rsidRPr="001441EB" w:rsidRDefault="008245AA" w:rsidP="00B137D6"/>
        </w:tc>
      </w:tr>
      <w:tr w:rsidR="008245AA" w:rsidRPr="001441EB" w14:paraId="006E52DC" w14:textId="77777777" w:rsidTr="00B137D6">
        <w:tc>
          <w:tcPr>
            <w:tcW w:w="4788" w:type="dxa"/>
            <w:shd w:val="clear" w:color="auto" w:fill="auto"/>
          </w:tcPr>
          <w:p w14:paraId="604936E7" w14:textId="77777777" w:rsidR="008245AA" w:rsidRPr="001441EB" w:rsidRDefault="008245AA" w:rsidP="00B137D6">
            <w:r w:rsidRPr="001441EB">
              <w:t>Accounts Payable</w:t>
            </w:r>
          </w:p>
        </w:tc>
        <w:tc>
          <w:tcPr>
            <w:tcW w:w="1710" w:type="dxa"/>
            <w:shd w:val="clear" w:color="auto" w:fill="auto"/>
          </w:tcPr>
          <w:p w14:paraId="73CC1EE5" w14:textId="77777777" w:rsidR="008245AA" w:rsidRPr="001441EB" w:rsidRDefault="008245AA" w:rsidP="00B137D6">
            <w:pPr>
              <w:jc w:val="right"/>
            </w:pPr>
            <w:r w:rsidRPr="001441EB">
              <w:t>$380,000</w:t>
            </w:r>
          </w:p>
        </w:tc>
        <w:tc>
          <w:tcPr>
            <w:tcW w:w="1620" w:type="dxa"/>
            <w:shd w:val="clear" w:color="auto" w:fill="auto"/>
          </w:tcPr>
          <w:p w14:paraId="78CA355E" w14:textId="77777777" w:rsidR="008245AA" w:rsidRPr="001441EB" w:rsidRDefault="008245AA" w:rsidP="00B137D6"/>
        </w:tc>
      </w:tr>
      <w:tr w:rsidR="008245AA" w:rsidRPr="001441EB" w14:paraId="5F21E76C" w14:textId="77777777" w:rsidTr="00B137D6">
        <w:tc>
          <w:tcPr>
            <w:tcW w:w="4788" w:type="dxa"/>
            <w:shd w:val="clear" w:color="auto" w:fill="auto"/>
          </w:tcPr>
          <w:p w14:paraId="236D7134" w14:textId="77777777" w:rsidR="008245AA" w:rsidRPr="001441EB" w:rsidRDefault="008245AA" w:rsidP="00B137D6">
            <w:r w:rsidRPr="001441EB">
              <w:t>Mortgage Payable</w:t>
            </w:r>
          </w:p>
        </w:tc>
        <w:tc>
          <w:tcPr>
            <w:tcW w:w="1710" w:type="dxa"/>
            <w:tcBorders>
              <w:bottom w:val="single" w:sz="4" w:space="0" w:color="auto"/>
            </w:tcBorders>
            <w:shd w:val="clear" w:color="auto" w:fill="auto"/>
          </w:tcPr>
          <w:p w14:paraId="389CA2F9" w14:textId="77777777" w:rsidR="008245AA" w:rsidRPr="001441EB" w:rsidRDefault="008245AA" w:rsidP="00B137D6">
            <w:pPr>
              <w:jc w:val="right"/>
            </w:pPr>
            <w:r w:rsidRPr="001441EB">
              <w:t>280,000</w:t>
            </w:r>
          </w:p>
        </w:tc>
        <w:tc>
          <w:tcPr>
            <w:tcW w:w="1620" w:type="dxa"/>
            <w:shd w:val="clear" w:color="auto" w:fill="auto"/>
          </w:tcPr>
          <w:p w14:paraId="6C24E995" w14:textId="77777777" w:rsidR="008245AA" w:rsidRPr="001441EB" w:rsidRDefault="008245AA" w:rsidP="00B137D6"/>
        </w:tc>
      </w:tr>
      <w:tr w:rsidR="008245AA" w:rsidRPr="001441EB" w14:paraId="1358FEE8" w14:textId="77777777" w:rsidTr="00B137D6">
        <w:tc>
          <w:tcPr>
            <w:tcW w:w="4788" w:type="dxa"/>
            <w:shd w:val="clear" w:color="auto" w:fill="auto"/>
          </w:tcPr>
          <w:p w14:paraId="32B80276" w14:textId="77777777" w:rsidR="008245AA" w:rsidRPr="001441EB" w:rsidRDefault="008245AA" w:rsidP="00B137D6">
            <w:r w:rsidRPr="001441EB">
              <w:t>Total liabilities</w:t>
            </w:r>
          </w:p>
        </w:tc>
        <w:tc>
          <w:tcPr>
            <w:tcW w:w="1710" w:type="dxa"/>
            <w:tcBorders>
              <w:top w:val="single" w:sz="4" w:space="0" w:color="auto"/>
            </w:tcBorders>
            <w:shd w:val="clear" w:color="auto" w:fill="auto"/>
          </w:tcPr>
          <w:p w14:paraId="584335BE" w14:textId="77777777" w:rsidR="008245AA" w:rsidRPr="001441EB" w:rsidRDefault="008245AA" w:rsidP="00B137D6">
            <w:pPr>
              <w:jc w:val="right"/>
            </w:pPr>
            <w:r w:rsidRPr="001441EB">
              <w:t>$660,000</w:t>
            </w:r>
          </w:p>
        </w:tc>
        <w:tc>
          <w:tcPr>
            <w:tcW w:w="1620" w:type="dxa"/>
            <w:shd w:val="clear" w:color="auto" w:fill="auto"/>
          </w:tcPr>
          <w:p w14:paraId="2571A1CD" w14:textId="77777777" w:rsidR="008245AA" w:rsidRPr="001441EB" w:rsidRDefault="008245AA" w:rsidP="00B137D6"/>
        </w:tc>
      </w:tr>
      <w:tr w:rsidR="008245AA" w:rsidRPr="001441EB" w14:paraId="279AC147" w14:textId="77777777" w:rsidTr="00B137D6">
        <w:tc>
          <w:tcPr>
            <w:tcW w:w="4788" w:type="dxa"/>
            <w:shd w:val="clear" w:color="auto" w:fill="auto"/>
          </w:tcPr>
          <w:p w14:paraId="5837BE0E" w14:textId="77777777" w:rsidR="008245AA" w:rsidRPr="001441EB" w:rsidRDefault="008245AA" w:rsidP="00B137D6"/>
        </w:tc>
        <w:tc>
          <w:tcPr>
            <w:tcW w:w="1710" w:type="dxa"/>
            <w:shd w:val="clear" w:color="auto" w:fill="auto"/>
          </w:tcPr>
          <w:p w14:paraId="6D830CA1" w14:textId="77777777" w:rsidR="008245AA" w:rsidRPr="001441EB" w:rsidRDefault="008245AA" w:rsidP="00B137D6">
            <w:pPr>
              <w:jc w:val="right"/>
            </w:pPr>
          </w:p>
        </w:tc>
        <w:tc>
          <w:tcPr>
            <w:tcW w:w="1620" w:type="dxa"/>
            <w:shd w:val="clear" w:color="auto" w:fill="auto"/>
          </w:tcPr>
          <w:p w14:paraId="57886BC1" w14:textId="77777777" w:rsidR="008245AA" w:rsidRPr="001441EB" w:rsidRDefault="008245AA" w:rsidP="00B137D6"/>
        </w:tc>
      </w:tr>
      <w:tr w:rsidR="008245AA" w:rsidRPr="001441EB" w14:paraId="6FF40740" w14:textId="77777777" w:rsidTr="00B137D6">
        <w:tc>
          <w:tcPr>
            <w:tcW w:w="4788" w:type="dxa"/>
            <w:shd w:val="clear" w:color="auto" w:fill="auto"/>
          </w:tcPr>
          <w:p w14:paraId="76F5856D" w14:textId="77777777" w:rsidR="008245AA" w:rsidRPr="001441EB" w:rsidRDefault="008245AA" w:rsidP="00B137D6">
            <w:r w:rsidRPr="001441EB">
              <w:t>Noncontrolling Interest</w:t>
            </w:r>
          </w:p>
        </w:tc>
        <w:tc>
          <w:tcPr>
            <w:tcW w:w="1710" w:type="dxa"/>
            <w:shd w:val="clear" w:color="auto" w:fill="auto"/>
          </w:tcPr>
          <w:p w14:paraId="440C8F1F" w14:textId="77777777" w:rsidR="008245AA" w:rsidRPr="001441EB" w:rsidRDefault="008245AA" w:rsidP="00B137D6">
            <w:pPr>
              <w:jc w:val="right"/>
            </w:pPr>
          </w:p>
        </w:tc>
        <w:tc>
          <w:tcPr>
            <w:tcW w:w="1620" w:type="dxa"/>
            <w:shd w:val="clear" w:color="auto" w:fill="auto"/>
          </w:tcPr>
          <w:p w14:paraId="30DB8116" w14:textId="77777777" w:rsidR="008245AA" w:rsidRPr="001441EB" w:rsidRDefault="008245AA" w:rsidP="00B137D6"/>
        </w:tc>
      </w:tr>
      <w:tr w:rsidR="008245AA" w:rsidRPr="001441EB" w14:paraId="66293E1F" w14:textId="77777777" w:rsidTr="00B137D6">
        <w:tc>
          <w:tcPr>
            <w:tcW w:w="4788" w:type="dxa"/>
            <w:shd w:val="clear" w:color="auto" w:fill="auto"/>
          </w:tcPr>
          <w:p w14:paraId="7FC70F6B" w14:textId="77777777" w:rsidR="008245AA" w:rsidRPr="001441EB" w:rsidRDefault="008245AA" w:rsidP="00B137D6">
            <w:r w:rsidRPr="001441EB">
              <w:t>($170,000 + $50,000 + $240,000 + 73,333) × .10</w:t>
            </w:r>
          </w:p>
        </w:tc>
        <w:tc>
          <w:tcPr>
            <w:tcW w:w="1710" w:type="dxa"/>
            <w:shd w:val="clear" w:color="auto" w:fill="auto"/>
          </w:tcPr>
          <w:p w14:paraId="12A76EBD" w14:textId="77777777" w:rsidR="008245AA" w:rsidRPr="001441EB" w:rsidRDefault="008245AA" w:rsidP="00B137D6">
            <w:pPr>
              <w:jc w:val="right"/>
            </w:pPr>
            <w:r w:rsidRPr="001441EB">
              <w:t>$ 53,333</w:t>
            </w:r>
          </w:p>
        </w:tc>
        <w:tc>
          <w:tcPr>
            <w:tcW w:w="1620" w:type="dxa"/>
            <w:shd w:val="clear" w:color="auto" w:fill="auto"/>
          </w:tcPr>
          <w:p w14:paraId="3C500DAB" w14:textId="77777777" w:rsidR="008245AA" w:rsidRPr="001441EB" w:rsidRDefault="008245AA" w:rsidP="00B137D6"/>
        </w:tc>
      </w:tr>
      <w:tr w:rsidR="008245AA" w:rsidRPr="001441EB" w14:paraId="60D53D96" w14:textId="77777777" w:rsidTr="00B137D6">
        <w:tc>
          <w:tcPr>
            <w:tcW w:w="4788" w:type="dxa"/>
            <w:shd w:val="clear" w:color="auto" w:fill="auto"/>
          </w:tcPr>
          <w:p w14:paraId="574125C5" w14:textId="77777777" w:rsidR="008245AA" w:rsidRPr="001441EB" w:rsidRDefault="008245AA" w:rsidP="00B137D6">
            <w:r w:rsidRPr="001441EB">
              <w:t xml:space="preserve">Common Stock                             </w:t>
            </w:r>
          </w:p>
        </w:tc>
        <w:tc>
          <w:tcPr>
            <w:tcW w:w="1710" w:type="dxa"/>
            <w:shd w:val="clear" w:color="auto" w:fill="auto"/>
          </w:tcPr>
          <w:p w14:paraId="7952CFBA" w14:textId="77777777" w:rsidR="008245AA" w:rsidRPr="001441EB" w:rsidRDefault="008245AA" w:rsidP="00B137D6">
            <w:pPr>
              <w:jc w:val="right"/>
            </w:pPr>
            <w:r w:rsidRPr="001441EB">
              <w:t>$1,000,000</w:t>
            </w:r>
          </w:p>
        </w:tc>
        <w:tc>
          <w:tcPr>
            <w:tcW w:w="1620" w:type="dxa"/>
            <w:shd w:val="clear" w:color="auto" w:fill="auto"/>
          </w:tcPr>
          <w:p w14:paraId="78F8189D" w14:textId="77777777" w:rsidR="008245AA" w:rsidRPr="001441EB" w:rsidRDefault="008245AA" w:rsidP="00B137D6"/>
        </w:tc>
      </w:tr>
      <w:tr w:rsidR="008245AA" w:rsidRPr="001441EB" w14:paraId="2A784896" w14:textId="77777777" w:rsidTr="00B137D6">
        <w:tc>
          <w:tcPr>
            <w:tcW w:w="4788" w:type="dxa"/>
            <w:shd w:val="clear" w:color="auto" w:fill="auto"/>
          </w:tcPr>
          <w:p w14:paraId="6FA89BC0" w14:textId="77777777" w:rsidR="008245AA" w:rsidRPr="001441EB" w:rsidRDefault="008245AA" w:rsidP="00B137D6">
            <w:r w:rsidRPr="001441EB">
              <w:t>Other Contributed Capital</w:t>
            </w:r>
          </w:p>
        </w:tc>
        <w:tc>
          <w:tcPr>
            <w:tcW w:w="1710" w:type="dxa"/>
            <w:shd w:val="clear" w:color="auto" w:fill="auto"/>
          </w:tcPr>
          <w:p w14:paraId="326C030C" w14:textId="77777777" w:rsidR="008245AA" w:rsidRPr="001441EB" w:rsidRDefault="008245AA" w:rsidP="00B137D6">
            <w:pPr>
              <w:jc w:val="right"/>
            </w:pPr>
            <w:r w:rsidRPr="001441EB">
              <w:t>520,000</w:t>
            </w:r>
          </w:p>
        </w:tc>
        <w:tc>
          <w:tcPr>
            <w:tcW w:w="1620" w:type="dxa"/>
            <w:shd w:val="clear" w:color="auto" w:fill="auto"/>
          </w:tcPr>
          <w:p w14:paraId="74BDA538" w14:textId="77777777" w:rsidR="008245AA" w:rsidRPr="001441EB" w:rsidRDefault="008245AA" w:rsidP="00B137D6"/>
        </w:tc>
      </w:tr>
      <w:tr w:rsidR="008245AA" w:rsidRPr="001441EB" w14:paraId="5A648F90" w14:textId="77777777" w:rsidTr="00B137D6">
        <w:tc>
          <w:tcPr>
            <w:tcW w:w="4788" w:type="dxa"/>
            <w:shd w:val="clear" w:color="auto" w:fill="auto"/>
          </w:tcPr>
          <w:p w14:paraId="6385640D" w14:textId="77777777" w:rsidR="008245AA" w:rsidRPr="001441EB" w:rsidRDefault="008245AA" w:rsidP="00B137D6">
            <w:r w:rsidRPr="001441EB">
              <w:t xml:space="preserve">Retained Earnings                             </w:t>
            </w:r>
          </w:p>
        </w:tc>
        <w:tc>
          <w:tcPr>
            <w:tcW w:w="1710" w:type="dxa"/>
            <w:tcBorders>
              <w:bottom w:val="single" w:sz="4" w:space="0" w:color="auto"/>
            </w:tcBorders>
            <w:shd w:val="clear" w:color="auto" w:fill="auto"/>
          </w:tcPr>
          <w:p w14:paraId="0F5C4475" w14:textId="77777777" w:rsidR="008245AA" w:rsidRPr="001441EB" w:rsidRDefault="008245AA" w:rsidP="00B137D6">
            <w:pPr>
              <w:jc w:val="right"/>
            </w:pPr>
            <w:r w:rsidRPr="001441EB">
              <w:t>460,000</w:t>
            </w:r>
          </w:p>
        </w:tc>
        <w:tc>
          <w:tcPr>
            <w:tcW w:w="1620" w:type="dxa"/>
            <w:shd w:val="clear" w:color="auto" w:fill="auto"/>
          </w:tcPr>
          <w:p w14:paraId="61BAE809" w14:textId="77777777" w:rsidR="008245AA" w:rsidRPr="001441EB" w:rsidRDefault="008245AA" w:rsidP="00B137D6"/>
        </w:tc>
      </w:tr>
      <w:tr w:rsidR="008245AA" w:rsidRPr="001441EB" w14:paraId="7CEAC05D" w14:textId="77777777" w:rsidTr="00B137D6">
        <w:tc>
          <w:tcPr>
            <w:tcW w:w="4788" w:type="dxa"/>
            <w:shd w:val="clear" w:color="auto" w:fill="auto"/>
          </w:tcPr>
          <w:p w14:paraId="5EE46F89" w14:textId="77777777" w:rsidR="008245AA" w:rsidRPr="001441EB" w:rsidRDefault="008245AA" w:rsidP="00B137D6">
            <w:r w:rsidRPr="001441EB">
              <w:lastRenderedPageBreak/>
              <w:t xml:space="preserve">    Total Stockholders’ Equity                                                 </w:t>
            </w:r>
          </w:p>
        </w:tc>
        <w:tc>
          <w:tcPr>
            <w:tcW w:w="1710" w:type="dxa"/>
            <w:tcBorders>
              <w:top w:val="single" w:sz="4" w:space="0" w:color="auto"/>
            </w:tcBorders>
            <w:shd w:val="clear" w:color="auto" w:fill="auto"/>
          </w:tcPr>
          <w:p w14:paraId="7C97CE02" w14:textId="77777777" w:rsidR="008245AA" w:rsidRPr="001441EB" w:rsidRDefault="008245AA" w:rsidP="00B137D6">
            <w:pPr>
              <w:jc w:val="right"/>
            </w:pPr>
          </w:p>
        </w:tc>
        <w:tc>
          <w:tcPr>
            <w:tcW w:w="1620" w:type="dxa"/>
            <w:tcBorders>
              <w:bottom w:val="single" w:sz="4" w:space="0" w:color="auto"/>
            </w:tcBorders>
            <w:shd w:val="clear" w:color="auto" w:fill="auto"/>
          </w:tcPr>
          <w:p w14:paraId="66C70A80" w14:textId="77777777" w:rsidR="008245AA" w:rsidRPr="001441EB" w:rsidRDefault="008245AA" w:rsidP="00B137D6">
            <w:pPr>
              <w:jc w:val="right"/>
            </w:pPr>
            <w:r w:rsidRPr="001441EB">
              <w:t>1,980,000</w:t>
            </w:r>
          </w:p>
        </w:tc>
      </w:tr>
      <w:tr w:rsidR="008245AA" w:rsidRPr="001441EB" w14:paraId="4189B736" w14:textId="77777777" w:rsidTr="00B137D6">
        <w:tc>
          <w:tcPr>
            <w:tcW w:w="4788" w:type="dxa"/>
            <w:shd w:val="clear" w:color="auto" w:fill="auto"/>
          </w:tcPr>
          <w:p w14:paraId="54E2B741" w14:textId="77777777" w:rsidR="008245AA" w:rsidRPr="001441EB" w:rsidRDefault="008245AA" w:rsidP="00B137D6">
            <w:r w:rsidRPr="001441EB">
              <w:t xml:space="preserve">    Total Liabilities and Stockholders’ Equity                </w:t>
            </w:r>
          </w:p>
        </w:tc>
        <w:tc>
          <w:tcPr>
            <w:tcW w:w="1710" w:type="dxa"/>
            <w:shd w:val="clear" w:color="auto" w:fill="auto"/>
          </w:tcPr>
          <w:p w14:paraId="189D220A" w14:textId="77777777" w:rsidR="008245AA" w:rsidRPr="001441EB" w:rsidRDefault="008245AA" w:rsidP="00B137D6">
            <w:pPr>
              <w:jc w:val="right"/>
            </w:pPr>
          </w:p>
        </w:tc>
        <w:tc>
          <w:tcPr>
            <w:tcW w:w="1620" w:type="dxa"/>
            <w:tcBorders>
              <w:top w:val="single" w:sz="4" w:space="0" w:color="auto"/>
              <w:bottom w:val="double" w:sz="4" w:space="0" w:color="auto"/>
            </w:tcBorders>
            <w:shd w:val="clear" w:color="auto" w:fill="auto"/>
          </w:tcPr>
          <w:p w14:paraId="5F2FA2E9" w14:textId="77777777" w:rsidR="008245AA" w:rsidRPr="001441EB" w:rsidRDefault="008245AA" w:rsidP="00B137D6">
            <w:pPr>
              <w:jc w:val="right"/>
            </w:pPr>
            <w:r w:rsidRPr="001441EB">
              <w:t>$2,693,333</w:t>
            </w:r>
          </w:p>
        </w:tc>
      </w:tr>
      <w:tr w:rsidR="008245AA" w:rsidRPr="001441EB" w14:paraId="482C49B1" w14:textId="77777777" w:rsidTr="00B137D6">
        <w:tc>
          <w:tcPr>
            <w:tcW w:w="4788" w:type="dxa"/>
            <w:shd w:val="clear" w:color="auto" w:fill="auto"/>
          </w:tcPr>
          <w:p w14:paraId="2240FCEE" w14:textId="77777777" w:rsidR="008245AA" w:rsidRPr="001441EB" w:rsidRDefault="008245AA" w:rsidP="00B137D6">
            <w:r w:rsidRPr="001441EB">
              <w:t>* $480,000/.9 - ($170,000 + $50,000 + $240,000)</w:t>
            </w:r>
          </w:p>
        </w:tc>
        <w:tc>
          <w:tcPr>
            <w:tcW w:w="1710" w:type="dxa"/>
            <w:shd w:val="clear" w:color="auto" w:fill="auto"/>
          </w:tcPr>
          <w:p w14:paraId="3233F554" w14:textId="77777777" w:rsidR="008245AA" w:rsidRPr="001441EB" w:rsidRDefault="008245AA" w:rsidP="00B137D6"/>
        </w:tc>
        <w:tc>
          <w:tcPr>
            <w:tcW w:w="1620" w:type="dxa"/>
            <w:shd w:val="clear" w:color="auto" w:fill="auto"/>
          </w:tcPr>
          <w:p w14:paraId="0E575A35" w14:textId="77777777" w:rsidR="008245AA" w:rsidRPr="001441EB" w:rsidRDefault="008245AA" w:rsidP="00B137D6"/>
        </w:tc>
      </w:tr>
    </w:tbl>
    <w:p w14:paraId="14AF241A" w14:textId="7165DF14" w:rsidR="00C96227" w:rsidRPr="001441EB" w:rsidRDefault="008245AA" w:rsidP="00C96227">
      <w:r w:rsidRPr="00C96227">
        <w:rPr>
          <w:rFonts w:cstheme="minorHAnsi"/>
          <w:b/>
          <w:bCs/>
        </w:rPr>
        <w:t xml:space="preserve">Problem 3.  </w:t>
      </w:r>
      <w:r w:rsidR="00C96227" w:rsidRPr="00C96227">
        <w:rPr>
          <w:rFonts w:cstheme="minorHAnsi"/>
          <w:b/>
          <w:bCs/>
        </w:rPr>
        <w:t xml:space="preserve"> </w:t>
      </w:r>
      <w:r w:rsidR="00C96227" w:rsidRPr="00C96227">
        <w:t xml:space="preserve">On December 31, 2020, Priestly Company purchased a controlling interest in Shelter Company for $1,060,000. The consolidated balance sheet on December 31, </w:t>
      </w:r>
      <w:proofErr w:type="gramStart"/>
      <w:r w:rsidR="00C96227" w:rsidRPr="00C96227">
        <w:t>2020</w:t>
      </w:r>
      <w:proofErr w:type="gramEnd"/>
      <w:r w:rsidR="00C96227" w:rsidRPr="00C96227">
        <w:t xml:space="preserve"> reported noncontrolling interest in Shelter Company of $265,000.</w:t>
      </w:r>
    </w:p>
    <w:p w14:paraId="4EFE1E79" w14:textId="6C2C03E4" w:rsidR="00C96227" w:rsidRPr="001441EB" w:rsidRDefault="00C96227" w:rsidP="00C96227">
      <w:r w:rsidRPr="001441EB">
        <w:t>On the date of acquisition, the stockholders' equity section of Shelter Company's balance sheet was as follows:</w:t>
      </w:r>
    </w:p>
    <w:tbl>
      <w:tblPr>
        <w:tblW w:w="0" w:type="auto"/>
        <w:tblLook w:val="04A0" w:firstRow="1" w:lastRow="0" w:firstColumn="1" w:lastColumn="0" w:noHBand="0" w:noVBand="1"/>
      </w:tblPr>
      <w:tblGrid>
        <w:gridCol w:w="2526"/>
        <w:gridCol w:w="1206"/>
      </w:tblGrid>
      <w:tr w:rsidR="00C96227" w:rsidRPr="001441EB" w14:paraId="6D509044" w14:textId="77777777" w:rsidTr="00B137D6">
        <w:tc>
          <w:tcPr>
            <w:tcW w:w="2526" w:type="dxa"/>
            <w:shd w:val="clear" w:color="auto" w:fill="auto"/>
          </w:tcPr>
          <w:p w14:paraId="05E3EB3E" w14:textId="77777777" w:rsidR="00C96227" w:rsidRPr="001441EB" w:rsidRDefault="00C96227" w:rsidP="00B137D6">
            <w:r w:rsidRPr="001441EB">
              <w:t>Common stock</w:t>
            </w:r>
            <w:r w:rsidRPr="001441EB">
              <w:tab/>
            </w:r>
          </w:p>
        </w:tc>
        <w:tc>
          <w:tcPr>
            <w:tcW w:w="1206" w:type="dxa"/>
            <w:shd w:val="clear" w:color="auto" w:fill="auto"/>
          </w:tcPr>
          <w:p w14:paraId="13C4507D" w14:textId="77777777" w:rsidR="00C96227" w:rsidRPr="001441EB" w:rsidRDefault="00C96227" w:rsidP="00B137D6">
            <w:pPr>
              <w:jc w:val="right"/>
            </w:pPr>
            <w:r w:rsidRPr="001441EB">
              <w:t>$520,000</w:t>
            </w:r>
          </w:p>
        </w:tc>
      </w:tr>
      <w:tr w:rsidR="00C96227" w:rsidRPr="001441EB" w14:paraId="12287CD2" w14:textId="77777777" w:rsidTr="00B137D6">
        <w:tc>
          <w:tcPr>
            <w:tcW w:w="2526" w:type="dxa"/>
            <w:shd w:val="clear" w:color="auto" w:fill="auto"/>
          </w:tcPr>
          <w:p w14:paraId="46BB7E22" w14:textId="77777777" w:rsidR="00C96227" w:rsidRPr="001441EB" w:rsidRDefault="00C96227" w:rsidP="00B137D6">
            <w:r w:rsidRPr="001441EB">
              <w:t>Other contributed capital</w:t>
            </w:r>
          </w:p>
        </w:tc>
        <w:tc>
          <w:tcPr>
            <w:tcW w:w="1206" w:type="dxa"/>
            <w:shd w:val="clear" w:color="auto" w:fill="auto"/>
          </w:tcPr>
          <w:p w14:paraId="21E2BAE4" w14:textId="77777777" w:rsidR="00C96227" w:rsidRPr="001441EB" w:rsidRDefault="00C96227" w:rsidP="00B137D6">
            <w:pPr>
              <w:jc w:val="right"/>
            </w:pPr>
            <w:r w:rsidRPr="001441EB">
              <w:t>380,000</w:t>
            </w:r>
          </w:p>
        </w:tc>
      </w:tr>
      <w:tr w:rsidR="00C96227" w:rsidRPr="001441EB" w14:paraId="27C6AEFD" w14:textId="77777777" w:rsidTr="00B137D6">
        <w:tc>
          <w:tcPr>
            <w:tcW w:w="2526" w:type="dxa"/>
            <w:shd w:val="clear" w:color="auto" w:fill="auto"/>
          </w:tcPr>
          <w:p w14:paraId="36493C69" w14:textId="77777777" w:rsidR="00C96227" w:rsidRPr="001441EB" w:rsidRDefault="00C96227" w:rsidP="00B137D6">
            <w:r w:rsidRPr="001441EB">
              <w:t>Retained earnings</w:t>
            </w:r>
          </w:p>
        </w:tc>
        <w:tc>
          <w:tcPr>
            <w:tcW w:w="1206" w:type="dxa"/>
            <w:tcBorders>
              <w:bottom w:val="single" w:sz="4" w:space="0" w:color="auto"/>
            </w:tcBorders>
            <w:shd w:val="clear" w:color="auto" w:fill="auto"/>
          </w:tcPr>
          <w:p w14:paraId="329F63DC" w14:textId="77777777" w:rsidR="00C96227" w:rsidRPr="001441EB" w:rsidRDefault="00C96227" w:rsidP="00B137D6">
            <w:pPr>
              <w:jc w:val="right"/>
            </w:pPr>
            <w:r w:rsidRPr="001441EB">
              <w:t>280,000</w:t>
            </w:r>
          </w:p>
        </w:tc>
      </w:tr>
      <w:tr w:rsidR="00C96227" w:rsidRPr="001441EB" w14:paraId="1814B9A9" w14:textId="77777777" w:rsidTr="00B137D6">
        <w:tc>
          <w:tcPr>
            <w:tcW w:w="2526" w:type="dxa"/>
            <w:shd w:val="clear" w:color="auto" w:fill="auto"/>
          </w:tcPr>
          <w:p w14:paraId="0C33DF01" w14:textId="77777777" w:rsidR="00C96227" w:rsidRPr="001441EB" w:rsidRDefault="00C96227" w:rsidP="00B137D6">
            <w:r w:rsidRPr="001441EB">
              <w:t>Total</w:t>
            </w:r>
            <w:r w:rsidRPr="001441EB">
              <w:tab/>
            </w:r>
          </w:p>
        </w:tc>
        <w:tc>
          <w:tcPr>
            <w:tcW w:w="1206" w:type="dxa"/>
            <w:tcBorders>
              <w:top w:val="single" w:sz="4" w:space="0" w:color="auto"/>
              <w:bottom w:val="single" w:sz="4" w:space="0" w:color="auto"/>
            </w:tcBorders>
            <w:shd w:val="clear" w:color="auto" w:fill="auto"/>
          </w:tcPr>
          <w:p w14:paraId="3CFEDA97" w14:textId="77777777" w:rsidR="00C96227" w:rsidRPr="001441EB" w:rsidRDefault="00C96227" w:rsidP="00B137D6">
            <w:pPr>
              <w:jc w:val="right"/>
            </w:pPr>
            <w:r w:rsidRPr="001441EB">
              <w:t>1,180,000</w:t>
            </w:r>
          </w:p>
        </w:tc>
      </w:tr>
    </w:tbl>
    <w:p w14:paraId="59F31DB7" w14:textId="77777777" w:rsidR="00C96227" w:rsidRPr="00C96227" w:rsidRDefault="00C96227" w:rsidP="00C96227">
      <w:pPr>
        <w:rPr>
          <w:b/>
          <w:bCs/>
        </w:rPr>
      </w:pPr>
      <w:r w:rsidRPr="00C96227">
        <w:rPr>
          <w:b/>
          <w:bCs/>
        </w:rPr>
        <w:t>Required:</w:t>
      </w:r>
    </w:p>
    <w:p w14:paraId="34A83499" w14:textId="77777777" w:rsidR="00C96227" w:rsidRPr="001441EB" w:rsidRDefault="00C96227" w:rsidP="00C96227">
      <w:pPr>
        <w:pStyle w:val="ListParagraph"/>
        <w:numPr>
          <w:ilvl w:val="0"/>
          <w:numId w:val="2"/>
        </w:numPr>
        <w:rPr>
          <w:szCs w:val="22"/>
        </w:rPr>
      </w:pPr>
      <w:r w:rsidRPr="001441EB">
        <w:rPr>
          <w:szCs w:val="22"/>
        </w:rPr>
        <w:t>Compute the noncontrolling interest percentage on December 31, 2020.</w:t>
      </w:r>
    </w:p>
    <w:p w14:paraId="631280D8" w14:textId="77777777" w:rsidR="00C96227" w:rsidRDefault="00C96227" w:rsidP="00C96227"/>
    <w:p w14:paraId="164100C2" w14:textId="1918AF87" w:rsidR="00C96227" w:rsidRPr="001441EB" w:rsidRDefault="00C96227" w:rsidP="00C96227">
      <w:r w:rsidRPr="001441EB">
        <w:t>B. Prepare the investment elimination entry made to prepare a consolidated balance sheet workpaper. Any difference between book value and the value implied by the purchase price relates to subsidiary land.</w:t>
      </w:r>
    </w:p>
    <w:p w14:paraId="24376135" w14:textId="77777777" w:rsidR="00C96227" w:rsidRPr="00C96227" w:rsidRDefault="00C96227" w:rsidP="00C96227">
      <w:pPr>
        <w:rPr>
          <w:b/>
          <w:bCs/>
        </w:rPr>
      </w:pPr>
      <w:r w:rsidRPr="00C96227">
        <w:rPr>
          <w:b/>
          <w:bCs/>
        </w:rPr>
        <w:t>Answer:</w:t>
      </w:r>
    </w:p>
    <w:p w14:paraId="7B990624" w14:textId="77777777" w:rsidR="00C96227" w:rsidRPr="001441EB" w:rsidRDefault="00C96227" w:rsidP="00C96227">
      <w:r w:rsidRPr="001441EB">
        <w:t>A.</w:t>
      </w:r>
      <w:r w:rsidRPr="001441EB">
        <w:tab/>
        <w:t>265,000/(1,060,000 +265,000) = 20% Noncontrolling interest</w:t>
      </w:r>
    </w:p>
    <w:p w14:paraId="2AB6DE90" w14:textId="77777777" w:rsidR="00C96227" w:rsidRPr="001441EB" w:rsidRDefault="00C96227" w:rsidP="00C96227">
      <w:r w:rsidRPr="001441EB">
        <w:t>B.</w:t>
      </w:r>
      <w:r w:rsidRPr="001441EB">
        <w:tab/>
      </w:r>
    </w:p>
    <w:tbl>
      <w:tblPr>
        <w:tblW w:w="7035" w:type="dxa"/>
        <w:tblLook w:val="04A0" w:firstRow="1" w:lastRow="0" w:firstColumn="1" w:lastColumn="0" w:noHBand="0" w:noVBand="1"/>
      </w:tblPr>
      <w:tblGrid>
        <w:gridCol w:w="4788"/>
        <w:gridCol w:w="1041"/>
        <w:gridCol w:w="1206"/>
      </w:tblGrid>
      <w:tr w:rsidR="00C96227" w:rsidRPr="001441EB" w14:paraId="68B4CE92" w14:textId="77777777" w:rsidTr="00B137D6">
        <w:tc>
          <w:tcPr>
            <w:tcW w:w="4788" w:type="dxa"/>
            <w:shd w:val="clear" w:color="auto" w:fill="auto"/>
          </w:tcPr>
          <w:p w14:paraId="4484FECC" w14:textId="77777777" w:rsidR="00C96227" w:rsidRPr="001441EB" w:rsidRDefault="00C96227" w:rsidP="00B137D6">
            <w:r w:rsidRPr="001441EB">
              <w:t>Common Stock – Shelter</w:t>
            </w:r>
          </w:p>
        </w:tc>
        <w:tc>
          <w:tcPr>
            <w:tcW w:w="1041" w:type="dxa"/>
            <w:shd w:val="clear" w:color="auto" w:fill="auto"/>
          </w:tcPr>
          <w:p w14:paraId="3D2FB2B3" w14:textId="77777777" w:rsidR="00C96227" w:rsidRPr="001441EB" w:rsidRDefault="00C96227" w:rsidP="00B137D6">
            <w:pPr>
              <w:jc w:val="right"/>
            </w:pPr>
            <w:r w:rsidRPr="001441EB">
              <w:t>520,000</w:t>
            </w:r>
          </w:p>
        </w:tc>
        <w:tc>
          <w:tcPr>
            <w:tcW w:w="1206" w:type="dxa"/>
            <w:shd w:val="clear" w:color="auto" w:fill="auto"/>
          </w:tcPr>
          <w:p w14:paraId="69E747A7" w14:textId="77777777" w:rsidR="00C96227" w:rsidRPr="001441EB" w:rsidRDefault="00C96227" w:rsidP="00B137D6">
            <w:pPr>
              <w:jc w:val="right"/>
            </w:pPr>
          </w:p>
        </w:tc>
      </w:tr>
      <w:tr w:rsidR="00C96227" w:rsidRPr="001441EB" w14:paraId="4C223A64" w14:textId="77777777" w:rsidTr="00B137D6">
        <w:tc>
          <w:tcPr>
            <w:tcW w:w="4788" w:type="dxa"/>
            <w:shd w:val="clear" w:color="auto" w:fill="auto"/>
          </w:tcPr>
          <w:p w14:paraId="7B65AF5F" w14:textId="77777777" w:rsidR="00C96227" w:rsidRPr="001441EB" w:rsidRDefault="00C96227" w:rsidP="00B137D6">
            <w:r w:rsidRPr="001441EB">
              <w:t>Other Contributed Capital – Shelter</w:t>
            </w:r>
          </w:p>
        </w:tc>
        <w:tc>
          <w:tcPr>
            <w:tcW w:w="1041" w:type="dxa"/>
            <w:shd w:val="clear" w:color="auto" w:fill="auto"/>
          </w:tcPr>
          <w:p w14:paraId="0705C4C7" w14:textId="77777777" w:rsidR="00C96227" w:rsidRPr="001441EB" w:rsidRDefault="00C96227" w:rsidP="00B137D6">
            <w:pPr>
              <w:jc w:val="right"/>
            </w:pPr>
            <w:r w:rsidRPr="001441EB">
              <w:t>380,000</w:t>
            </w:r>
          </w:p>
        </w:tc>
        <w:tc>
          <w:tcPr>
            <w:tcW w:w="1206" w:type="dxa"/>
            <w:shd w:val="clear" w:color="auto" w:fill="auto"/>
          </w:tcPr>
          <w:p w14:paraId="035AC41D" w14:textId="77777777" w:rsidR="00C96227" w:rsidRPr="001441EB" w:rsidRDefault="00C96227" w:rsidP="00B137D6">
            <w:pPr>
              <w:jc w:val="right"/>
            </w:pPr>
          </w:p>
        </w:tc>
      </w:tr>
      <w:tr w:rsidR="00C96227" w:rsidRPr="001441EB" w14:paraId="68CCAD78" w14:textId="77777777" w:rsidTr="00B137D6">
        <w:tc>
          <w:tcPr>
            <w:tcW w:w="4788" w:type="dxa"/>
            <w:shd w:val="clear" w:color="auto" w:fill="auto"/>
          </w:tcPr>
          <w:p w14:paraId="5826EE76" w14:textId="77777777" w:rsidR="00C96227" w:rsidRPr="001441EB" w:rsidRDefault="00C96227" w:rsidP="00B137D6">
            <w:r w:rsidRPr="001441EB">
              <w:t>Retained Earnings – Shelter</w:t>
            </w:r>
          </w:p>
        </w:tc>
        <w:tc>
          <w:tcPr>
            <w:tcW w:w="1041" w:type="dxa"/>
            <w:shd w:val="clear" w:color="auto" w:fill="auto"/>
          </w:tcPr>
          <w:p w14:paraId="6897006D" w14:textId="77777777" w:rsidR="00C96227" w:rsidRPr="001441EB" w:rsidRDefault="00C96227" w:rsidP="00B137D6">
            <w:pPr>
              <w:jc w:val="right"/>
            </w:pPr>
            <w:r w:rsidRPr="001441EB">
              <w:t>280,000</w:t>
            </w:r>
          </w:p>
        </w:tc>
        <w:tc>
          <w:tcPr>
            <w:tcW w:w="1206" w:type="dxa"/>
            <w:shd w:val="clear" w:color="auto" w:fill="auto"/>
          </w:tcPr>
          <w:p w14:paraId="03F85475" w14:textId="77777777" w:rsidR="00C96227" w:rsidRPr="001441EB" w:rsidRDefault="00C96227" w:rsidP="00B137D6">
            <w:pPr>
              <w:jc w:val="right"/>
            </w:pPr>
          </w:p>
        </w:tc>
      </w:tr>
      <w:tr w:rsidR="00C96227" w:rsidRPr="001441EB" w14:paraId="306B3B7A" w14:textId="77777777" w:rsidTr="00B137D6">
        <w:tc>
          <w:tcPr>
            <w:tcW w:w="4788" w:type="dxa"/>
            <w:shd w:val="clear" w:color="auto" w:fill="auto"/>
          </w:tcPr>
          <w:p w14:paraId="0F27D1CD" w14:textId="77777777" w:rsidR="00C96227" w:rsidRPr="001441EB" w:rsidRDefault="00C96227" w:rsidP="00B137D6">
            <w:r w:rsidRPr="001441EB">
              <w:t>Difference between Implied and Book Values</w:t>
            </w:r>
            <w:r w:rsidRPr="001441EB">
              <w:tab/>
            </w:r>
          </w:p>
        </w:tc>
        <w:tc>
          <w:tcPr>
            <w:tcW w:w="1041" w:type="dxa"/>
            <w:shd w:val="clear" w:color="auto" w:fill="auto"/>
          </w:tcPr>
          <w:p w14:paraId="05A86CF5" w14:textId="77777777" w:rsidR="00C96227" w:rsidRPr="001441EB" w:rsidRDefault="00C96227" w:rsidP="00B137D6">
            <w:pPr>
              <w:jc w:val="right"/>
            </w:pPr>
            <w:r w:rsidRPr="001441EB">
              <w:t>145,000</w:t>
            </w:r>
          </w:p>
        </w:tc>
        <w:tc>
          <w:tcPr>
            <w:tcW w:w="1206" w:type="dxa"/>
            <w:shd w:val="clear" w:color="auto" w:fill="auto"/>
          </w:tcPr>
          <w:p w14:paraId="2968B16C" w14:textId="77777777" w:rsidR="00C96227" w:rsidRPr="001441EB" w:rsidRDefault="00C96227" w:rsidP="00B137D6">
            <w:pPr>
              <w:jc w:val="right"/>
            </w:pPr>
          </w:p>
        </w:tc>
      </w:tr>
      <w:tr w:rsidR="00C96227" w:rsidRPr="001441EB" w14:paraId="3A6C9137" w14:textId="77777777" w:rsidTr="00B137D6">
        <w:tc>
          <w:tcPr>
            <w:tcW w:w="4788" w:type="dxa"/>
            <w:shd w:val="clear" w:color="auto" w:fill="auto"/>
          </w:tcPr>
          <w:p w14:paraId="1CD5767D" w14:textId="77777777" w:rsidR="00C96227" w:rsidRPr="001441EB" w:rsidRDefault="00C96227" w:rsidP="00B137D6">
            <w:r w:rsidRPr="001441EB">
              <w:t>Investment in Shelter Company</w:t>
            </w:r>
          </w:p>
        </w:tc>
        <w:tc>
          <w:tcPr>
            <w:tcW w:w="1041" w:type="dxa"/>
            <w:shd w:val="clear" w:color="auto" w:fill="auto"/>
          </w:tcPr>
          <w:p w14:paraId="442F519B" w14:textId="77777777" w:rsidR="00C96227" w:rsidRPr="001441EB" w:rsidRDefault="00C96227" w:rsidP="00B137D6">
            <w:pPr>
              <w:jc w:val="right"/>
            </w:pPr>
          </w:p>
        </w:tc>
        <w:tc>
          <w:tcPr>
            <w:tcW w:w="1206" w:type="dxa"/>
            <w:shd w:val="clear" w:color="auto" w:fill="auto"/>
          </w:tcPr>
          <w:p w14:paraId="665A89FD" w14:textId="77777777" w:rsidR="00C96227" w:rsidRPr="001441EB" w:rsidRDefault="00C96227" w:rsidP="00B137D6">
            <w:pPr>
              <w:jc w:val="right"/>
            </w:pPr>
            <w:r w:rsidRPr="001441EB">
              <w:t>1,060,000</w:t>
            </w:r>
          </w:p>
        </w:tc>
      </w:tr>
      <w:tr w:rsidR="00C96227" w:rsidRPr="001441EB" w14:paraId="62FA03E2" w14:textId="77777777" w:rsidTr="00B137D6">
        <w:tc>
          <w:tcPr>
            <w:tcW w:w="4788" w:type="dxa"/>
            <w:shd w:val="clear" w:color="auto" w:fill="auto"/>
          </w:tcPr>
          <w:p w14:paraId="720BD0CE" w14:textId="77777777" w:rsidR="00C96227" w:rsidRPr="001441EB" w:rsidRDefault="00C96227" w:rsidP="00B137D6">
            <w:r w:rsidRPr="001441EB">
              <w:lastRenderedPageBreak/>
              <w:t>Noncontrolling Interest in Equity</w:t>
            </w:r>
          </w:p>
        </w:tc>
        <w:tc>
          <w:tcPr>
            <w:tcW w:w="1041" w:type="dxa"/>
            <w:shd w:val="clear" w:color="auto" w:fill="auto"/>
          </w:tcPr>
          <w:p w14:paraId="4A566945" w14:textId="77777777" w:rsidR="00C96227" w:rsidRPr="001441EB" w:rsidRDefault="00C96227" w:rsidP="00B137D6">
            <w:pPr>
              <w:jc w:val="right"/>
            </w:pPr>
          </w:p>
        </w:tc>
        <w:tc>
          <w:tcPr>
            <w:tcW w:w="1206" w:type="dxa"/>
            <w:shd w:val="clear" w:color="auto" w:fill="auto"/>
          </w:tcPr>
          <w:p w14:paraId="70114E69" w14:textId="77777777" w:rsidR="00C96227" w:rsidRPr="001441EB" w:rsidRDefault="00C96227" w:rsidP="00B137D6">
            <w:pPr>
              <w:jc w:val="right"/>
            </w:pPr>
            <w:r w:rsidRPr="001441EB">
              <w:t>265,000</w:t>
            </w:r>
          </w:p>
        </w:tc>
      </w:tr>
    </w:tbl>
    <w:p w14:paraId="3E895D13" w14:textId="65A9433B" w:rsidR="008245AA" w:rsidRDefault="00027079" w:rsidP="008245AA">
      <w:pPr>
        <w:rPr>
          <w:rFonts w:cstheme="minorHAnsi"/>
        </w:rPr>
      </w:pPr>
      <w:r w:rsidRPr="00027079">
        <w:rPr>
          <w:rFonts w:cstheme="minorHAnsi"/>
          <w:b/>
          <w:bCs/>
        </w:rPr>
        <w:t xml:space="preserve">Problem 4.  </w:t>
      </w:r>
      <w:r w:rsidRPr="00027079">
        <w:rPr>
          <w:rFonts w:cstheme="minorHAnsi"/>
        </w:rPr>
        <w:t>On February 1, 2019, Punto Company purchased 95% of the outstanding common stock of Sara Company and 85% of the outstanding common stock of Rob Company. Immediately before the two acquisitions, balance sheets of the three companies were as follows:</w:t>
      </w:r>
    </w:p>
    <w:tbl>
      <w:tblPr>
        <w:tblW w:w="7560" w:type="dxa"/>
        <w:tblLook w:val="04A0" w:firstRow="1" w:lastRow="0" w:firstColumn="1" w:lastColumn="0" w:noHBand="0" w:noVBand="1"/>
      </w:tblPr>
      <w:tblGrid>
        <w:gridCol w:w="2740"/>
        <w:gridCol w:w="1880"/>
        <w:gridCol w:w="1460"/>
        <w:gridCol w:w="1480"/>
      </w:tblGrid>
      <w:tr w:rsidR="00027079" w:rsidRPr="00027079" w14:paraId="5708761F" w14:textId="77777777" w:rsidTr="00027079">
        <w:trPr>
          <w:trHeight w:val="300"/>
        </w:trPr>
        <w:tc>
          <w:tcPr>
            <w:tcW w:w="2740" w:type="dxa"/>
            <w:tcBorders>
              <w:top w:val="nil"/>
              <w:left w:val="nil"/>
              <w:bottom w:val="nil"/>
              <w:right w:val="nil"/>
            </w:tcBorders>
            <w:shd w:val="clear" w:color="auto" w:fill="auto"/>
            <w:noWrap/>
            <w:vAlign w:val="bottom"/>
            <w:hideMark/>
          </w:tcPr>
          <w:p w14:paraId="3AE4C7F8" w14:textId="77777777" w:rsidR="00027079" w:rsidRPr="00027079" w:rsidRDefault="00027079" w:rsidP="00027079">
            <w:pPr>
              <w:spacing w:after="0" w:line="240" w:lineRule="auto"/>
              <w:rPr>
                <w:rFonts w:ascii="Times New Roman" w:eastAsia="Times New Roman" w:hAnsi="Times New Roman" w:cs="Times New Roman"/>
                <w:kern w:val="0"/>
                <w:sz w:val="24"/>
                <w:szCs w:val="24"/>
                <w14:ligatures w14:val="none"/>
              </w:rPr>
            </w:pPr>
          </w:p>
        </w:tc>
        <w:tc>
          <w:tcPr>
            <w:tcW w:w="1880" w:type="dxa"/>
            <w:tcBorders>
              <w:top w:val="nil"/>
              <w:left w:val="nil"/>
              <w:bottom w:val="single" w:sz="8" w:space="0" w:color="auto"/>
              <w:right w:val="nil"/>
            </w:tcBorders>
            <w:shd w:val="clear" w:color="auto" w:fill="auto"/>
            <w:noWrap/>
            <w:vAlign w:val="bottom"/>
            <w:hideMark/>
          </w:tcPr>
          <w:p w14:paraId="75D84018" w14:textId="77777777" w:rsidR="00027079" w:rsidRPr="00027079" w:rsidRDefault="00027079" w:rsidP="00027079">
            <w:pPr>
              <w:spacing w:after="0" w:line="240" w:lineRule="auto"/>
              <w:jc w:val="center"/>
              <w:rPr>
                <w:rFonts w:ascii="Calibri" w:eastAsia="Times New Roman" w:hAnsi="Calibri" w:cs="Calibri"/>
                <w:b/>
                <w:bCs/>
                <w:color w:val="000000"/>
                <w:kern w:val="0"/>
                <w14:ligatures w14:val="none"/>
              </w:rPr>
            </w:pPr>
            <w:r w:rsidRPr="00027079">
              <w:rPr>
                <w:rFonts w:ascii="Calibri" w:eastAsia="Times New Roman" w:hAnsi="Calibri" w:cs="Calibri"/>
                <w:b/>
                <w:bCs/>
                <w:color w:val="000000"/>
                <w:kern w:val="0"/>
                <w14:ligatures w14:val="none"/>
              </w:rPr>
              <w:t>Punto</w:t>
            </w:r>
          </w:p>
        </w:tc>
        <w:tc>
          <w:tcPr>
            <w:tcW w:w="1460" w:type="dxa"/>
            <w:tcBorders>
              <w:top w:val="nil"/>
              <w:left w:val="nil"/>
              <w:bottom w:val="single" w:sz="8" w:space="0" w:color="auto"/>
              <w:right w:val="nil"/>
            </w:tcBorders>
            <w:shd w:val="clear" w:color="auto" w:fill="auto"/>
            <w:noWrap/>
            <w:vAlign w:val="bottom"/>
            <w:hideMark/>
          </w:tcPr>
          <w:p w14:paraId="041FD21B" w14:textId="77777777" w:rsidR="00027079" w:rsidRPr="00027079" w:rsidRDefault="00027079" w:rsidP="00027079">
            <w:pPr>
              <w:spacing w:after="0" w:line="240" w:lineRule="auto"/>
              <w:jc w:val="center"/>
              <w:rPr>
                <w:rFonts w:ascii="Calibri" w:eastAsia="Times New Roman" w:hAnsi="Calibri" w:cs="Calibri"/>
                <w:b/>
                <w:bCs/>
                <w:color w:val="000000"/>
                <w:kern w:val="0"/>
                <w14:ligatures w14:val="none"/>
              </w:rPr>
            </w:pPr>
            <w:r w:rsidRPr="00027079">
              <w:rPr>
                <w:rFonts w:ascii="Calibri" w:eastAsia="Times New Roman" w:hAnsi="Calibri" w:cs="Calibri"/>
                <w:b/>
                <w:bCs/>
                <w:color w:val="000000"/>
                <w:kern w:val="0"/>
                <w14:ligatures w14:val="none"/>
              </w:rPr>
              <w:t>Sara</w:t>
            </w:r>
          </w:p>
        </w:tc>
        <w:tc>
          <w:tcPr>
            <w:tcW w:w="1480" w:type="dxa"/>
            <w:tcBorders>
              <w:top w:val="nil"/>
              <w:left w:val="nil"/>
              <w:bottom w:val="single" w:sz="8" w:space="0" w:color="auto"/>
              <w:right w:val="nil"/>
            </w:tcBorders>
            <w:shd w:val="clear" w:color="auto" w:fill="auto"/>
            <w:noWrap/>
            <w:vAlign w:val="bottom"/>
            <w:hideMark/>
          </w:tcPr>
          <w:p w14:paraId="53CC132D" w14:textId="77777777" w:rsidR="00027079" w:rsidRPr="00027079" w:rsidRDefault="00027079" w:rsidP="00027079">
            <w:pPr>
              <w:spacing w:after="0" w:line="240" w:lineRule="auto"/>
              <w:jc w:val="center"/>
              <w:rPr>
                <w:rFonts w:ascii="Calibri" w:eastAsia="Times New Roman" w:hAnsi="Calibri" w:cs="Calibri"/>
                <w:b/>
                <w:bCs/>
                <w:color w:val="000000"/>
                <w:kern w:val="0"/>
                <w14:ligatures w14:val="none"/>
              </w:rPr>
            </w:pPr>
            <w:r w:rsidRPr="00027079">
              <w:rPr>
                <w:rFonts w:ascii="Calibri" w:eastAsia="Times New Roman" w:hAnsi="Calibri" w:cs="Calibri"/>
                <w:b/>
                <w:bCs/>
                <w:color w:val="000000"/>
                <w:kern w:val="0"/>
                <w14:ligatures w14:val="none"/>
              </w:rPr>
              <w:t>Rob</w:t>
            </w:r>
          </w:p>
        </w:tc>
      </w:tr>
      <w:tr w:rsidR="00027079" w:rsidRPr="00027079" w14:paraId="17EB54C4" w14:textId="77777777" w:rsidTr="00027079">
        <w:trPr>
          <w:trHeight w:val="288"/>
        </w:trPr>
        <w:tc>
          <w:tcPr>
            <w:tcW w:w="2740" w:type="dxa"/>
            <w:tcBorders>
              <w:top w:val="nil"/>
              <w:left w:val="nil"/>
              <w:bottom w:val="nil"/>
              <w:right w:val="nil"/>
            </w:tcBorders>
            <w:shd w:val="clear" w:color="auto" w:fill="auto"/>
            <w:noWrap/>
            <w:vAlign w:val="bottom"/>
            <w:hideMark/>
          </w:tcPr>
          <w:p w14:paraId="7AA855C1"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Cash</w:t>
            </w:r>
          </w:p>
        </w:tc>
        <w:tc>
          <w:tcPr>
            <w:tcW w:w="1880" w:type="dxa"/>
            <w:tcBorders>
              <w:top w:val="nil"/>
              <w:left w:val="nil"/>
              <w:bottom w:val="nil"/>
              <w:right w:val="nil"/>
            </w:tcBorders>
            <w:shd w:val="clear" w:color="auto" w:fill="auto"/>
            <w:noWrap/>
            <w:vAlign w:val="bottom"/>
            <w:hideMark/>
          </w:tcPr>
          <w:p w14:paraId="26EECCCB"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xml:space="preserve">$165,000 </w:t>
            </w:r>
          </w:p>
        </w:tc>
        <w:tc>
          <w:tcPr>
            <w:tcW w:w="1460" w:type="dxa"/>
            <w:tcBorders>
              <w:top w:val="nil"/>
              <w:left w:val="nil"/>
              <w:bottom w:val="nil"/>
              <w:right w:val="nil"/>
            </w:tcBorders>
            <w:shd w:val="clear" w:color="auto" w:fill="auto"/>
            <w:noWrap/>
            <w:vAlign w:val="bottom"/>
            <w:hideMark/>
          </w:tcPr>
          <w:p w14:paraId="32334F01"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xml:space="preserve">$45,000 </w:t>
            </w:r>
          </w:p>
        </w:tc>
        <w:tc>
          <w:tcPr>
            <w:tcW w:w="1480" w:type="dxa"/>
            <w:tcBorders>
              <w:top w:val="nil"/>
              <w:left w:val="nil"/>
              <w:bottom w:val="nil"/>
              <w:right w:val="nil"/>
            </w:tcBorders>
            <w:shd w:val="clear" w:color="auto" w:fill="auto"/>
            <w:noWrap/>
            <w:vAlign w:val="bottom"/>
            <w:hideMark/>
          </w:tcPr>
          <w:p w14:paraId="756AA93C"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xml:space="preserve">$17,000 </w:t>
            </w:r>
          </w:p>
        </w:tc>
      </w:tr>
      <w:tr w:rsidR="00027079" w:rsidRPr="00027079" w14:paraId="73B5CB26" w14:textId="77777777" w:rsidTr="00027079">
        <w:trPr>
          <w:trHeight w:val="288"/>
        </w:trPr>
        <w:tc>
          <w:tcPr>
            <w:tcW w:w="2740" w:type="dxa"/>
            <w:tcBorders>
              <w:top w:val="nil"/>
              <w:left w:val="nil"/>
              <w:bottom w:val="nil"/>
              <w:right w:val="nil"/>
            </w:tcBorders>
            <w:shd w:val="clear" w:color="auto" w:fill="auto"/>
            <w:noWrap/>
            <w:vAlign w:val="bottom"/>
            <w:hideMark/>
          </w:tcPr>
          <w:p w14:paraId="3A1FA152"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Accounts receivable</w:t>
            </w:r>
          </w:p>
        </w:tc>
        <w:tc>
          <w:tcPr>
            <w:tcW w:w="1880" w:type="dxa"/>
            <w:tcBorders>
              <w:top w:val="nil"/>
              <w:left w:val="nil"/>
              <w:bottom w:val="nil"/>
              <w:right w:val="nil"/>
            </w:tcBorders>
            <w:shd w:val="clear" w:color="auto" w:fill="auto"/>
            <w:noWrap/>
            <w:vAlign w:val="bottom"/>
            <w:hideMark/>
          </w:tcPr>
          <w:p w14:paraId="6A7C9084"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35,000</w:t>
            </w:r>
          </w:p>
        </w:tc>
        <w:tc>
          <w:tcPr>
            <w:tcW w:w="1460" w:type="dxa"/>
            <w:tcBorders>
              <w:top w:val="nil"/>
              <w:left w:val="nil"/>
              <w:bottom w:val="nil"/>
              <w:right w:val="nil"/>
            </w:tcBorders>
            <w:shd w:val="clear" w:color="auto" w:fill="auto"/>
            <w:noWrap/>
            <w:vAlign w:val="bottom"/>
            <w:hideMark/>
          </w:tcPr>
          <w:p w14:paraId="47C10DF7"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35,000</w:t>
            </w:r>
          </w:p>
        </w:tc>
        <w:tc>
          <w:tcPr>
            <w:tcW w:w="1480" w:type="dxa"/>
            <w:tcBorders>
              <w:top w:val="nil"/>
              <w:left w:val="nil"/>
              <w:bottom w:val="nil"/>
              <w:right w:val="nil"/>
            </w:tcBorders>
            <w:shd w:val="clear" w:color="auto" w:fill="auto"/>
            <w:noWrap/>
            <w:vAlign w:val="bottom"/>
            <w:hideMark/>
          </w:tcPr>
          <w:p w14:paraId="544199CA"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26,000</w:t>
            </w:r>
          </w:p>
        </w:tc>
      </w:tr>
      <w:tr w:rsidR="00027079" w:rsidRPr="00027079" w14:paraId="6EE7A324" w14:textId="77777777" w:rsidTr="00027079">
        <w:trPr>
          <w:trHeight w:val="288"/>
        </w:trPr>
        <w:tc>
          <w:tcPr>
            <w:tcW w:w="2740" w:type="dxa"/>
            <w:tcBorders>
              <w:top w:val="nil"/>
              <w:left w:val="nil"/>
              <w:bottom w:val="nil"/>
              <w:right w:val="nil"/>
            </w:tcBorders>
            <w:shd w:val="clear" w:color="auto" w:fill="auto"/>
            <w:noWrap/>
            <w:vAlign w:val="bottom"/>
            <w:hideMark/>
          </w:tcPr>
          <w:p w14:paraId="203F58CF"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Notes receivable</w:t>
            </w:r>
          </w:p>
        </w:tc>
        <w:tc>
          <w:tcPr>
            <w:tcW w:w="1880" w:type="dxa"/>
            <w:tcBorders>
              <w:top w:val="nil"/>
              <w:left w:val="nil"/>
              <w:bottom w:val="nil"/>
              <w:right w:val="nil"/>
            </w:tcBorders>
            <w:shd w:val="clear" w:color="auto" w:fill="auto"/>
            <w:noWrap/>
            <w:vAlign w:val="bottom"/>
            <w:hideMark/>
          </w:tcPr>
          <w:p w14:paraId="393EB52C"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18,000</w:t>
            </w:r>
          </w:p>
        </w:tc>
        <w:tc>
          <w:tcPr>
            <w:tcW w:w="1460" w:type="dxa"/>
            <w:tcBorders>
              <w:top w:val="nil"/>
              <w:left w:val="nil"/>
              <w:bottom w:val="nil"/>
              <w:right w:val="nil"/>
            </w:tcBorders>
            <w:shd w:val="clear" w:color="auto" w:fill="auto"/>
            <w:noWrap/>
            <w:vAlign w:val="bottom"/>
            <w:hideMark/>
          </w:tcPr>
          <w:p w14:paraId="35B926C3"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—0—</w:t>
            </w:r>
          </w:p>
        </w:tc>
        <w:tc>
          <w:tcPr>
            <w:tcW w:w="1480" w:type="dxa"/>
            <w:tcBorders>
              <w:top w:val="nil"/>
              <w:left w:val="nil"/>
              <w:bottom w:val="nil"/>
              <w:right w:val="nil"/>
            </w:tcBorders>
            <w:shd w:val="clear" w:color="auto" w:fill="auto"/>
            <w:noWrap/>
            <w:vAlign w:val="bottom"/>
            <w:hideMark/>
          </w:tcPr>
          <w:p w14:paraId="1B10CF26"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—0—</w:t>
            </w:r>
          </w:p>
        </w:tc>
      </w:tr>
      <w:tr w:rsidR="00027079" w:rsidRPr="00027079" w14:paraId="6BC1054C" w14:textId="77777777" w:rsidTr="00027079">
        <w:trPr>
          <w:trHeight w:val="288"/>
        </w:trPr>
        <w:tc>
          <w:tcPr>
            <w:tcW w:w="2740" w:type="dxa"/>
            <w:tcBorders>
              <w:top w:val="nil"/>
              <w:left w:val="nil"/>
              <w:bottom w:val="nil"/>
              <w:right w:val="nil"/>
            </w:tcBorders>
            <w:shd w:val="clear" w:color="auto" w:fill="auto"/>
            <w:noWrap/>
            <w:vAlign w:val="bottom"/>
            <w:hideMark/>
          </w:tcPr>
          <w:p w14:paraId="476AA113"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Merchandise inventory</w:t>
            </w:r>
          </w:p>
        </w:tc>
        <w:tc>
          <w:tcPr>
            <w:tcW w:w="1880" w:type="dxa"/>
            <w:tcBorders>
              <w:top w:val="nil"/>
              <w:left w:val="nil"/>
              <w:bottom w:val="nil"/>
              <w:right w:val="nil"/>
            </w:tcBorders>
            <w:shd w:val="clear" w:color="auto" w:fill="auto"/>
            <w:noWrap/>
            <w:vAlign w:val="bottom"/>
            <w:hideMark/>
          </w:tcPr>
          <w:p w14:paraId="60B23FA0"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106,000</w:t>
            </w:r>
          </w:p>
        </w:tc>
        <w:tc>
          <w:tcPr>
            <w:tcW w:w="1460" w:type="dxa"/>
            <w:tcBorders>
              <w:top w:val="nil"/>
              <w:left w:val="nil"/>
              <w:bottom w:val="nil"/>
              <w:right w:val="nil"/>
            </w:tcBorders>
            <w:shd w:val="clear" w:color="auto" w:fill="auto"/>
            <w:noWrap/>
            <w:vAlign w:val="bottom"/>
            <w:hideMark/>
          </w:tcPr>
          <w:p w14:paraId="313FC248"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35,500</w:t>
            </w:r>
          </w:p>
        </w:tc>
        <w:tc>
          <w:tcPr>
            <w:tcW w:w="1480" w:type="dxa"/>
            <w:tcBorders>
              <w:top w:val="nil"/>
              <w:left w:val="nil"/>
              <w:bottom w:val="nil"/>
              <w:right w:val="nil"/>
            </w:tcBorders>
            <w:shd w:val="clear" w:color="auto" w:fill="auto"/>
            <w:noWrap/>
            <w:vAlign w:val="bottom"/>
            <w:hideMark/>
          </w:tcPr>
          <w:p w14:paraId="760CFFDF"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14,000</w:t>
            </w:r>
          </w:p>
        </w:tc>
      </w:tr>
      <w:tr w:rsidR="00027079" w:rsidRPr="00027079" w14:paraId="61ABB842" w14:textId="77777777" w:rsidTr="00027079">
        <w:trPr>
          <w:trHeight w:val="288"/>
        </w:trPr>
        <w:tc>
          <w:tcPr>
            <w:tcW w:w="2740" w:type="dxa"/>
            <w:tcBorders>
              <w:top w:val="nil"/>
              <w:left w:val="nil"/>
              <w:bottom w:val="nil"/>
              <w:right w:val="nil"/>
            </w:tcBorders>
            <w:shd w:val="clear" w:color="auto" w:fill="auto"/>
            <w:noWrap/>
            <w:vAlign w:val="bottom"/>
            <w:hideMark/>
          </w:tcPr>
          <w:p w14:paraId="66F5150A"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Prepaid insurance</w:t>
            </w:r>
          </w:p>
        </w:tc>
        <w:tc>
          <w:tcPr>
            <w:tcW w:w="1880" w:type="dxa"/>
            <w:tcBorders>
              <w:top w:val="nil"/>
              <w:left w:val="nil"/>
              <w:bottom w:val="nil"/>
              <w:right w:val="nil"/>
            </w:tcBorders>
            <w:shd w:val="clear" w:color="auto" w:fill="auto"/>
            <w:noWrap/>
            <w:vAlign w:val="bottom"/>
            <w:hideMark/>
          </w:tcPr>
          <w:p w14:paraId="63351824"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13,500</w:t>
            </w:r>
          </w:p>
        </w:tc>
        <w:tc>
          <w:tcPr>
            <w:tcW w:w="1460" w:type="dxa"/>
            <w:tcBorders>
              <w:top w:val="nil"/>
              <w:left w:val="nil"/>
              <w:bottom w:val="nil"/>
              <w:right w:val="nil"/>
            </w:tcBorders>
            <w:shd w:val="clear" w:color="auto" w:fill="auto"/>
            <w:noWrap/>
            <w:vAlign w:val="bottom"/>
            <w:hideMark/>
          </w:tcPr>
          <w:p w14:paraId="06EC126B"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2,500</w:t>
            </w:r>
          </w:p>
        </w:tc>
        <w:tc>
          <w:tcPr>
            <w:tcW w:w="1480" w:type="dxa"/>
            <w:tcBorders>
              <w:top w:val="nil"/>
              <w:left w:val="nil"/>
              <w:bottom w:val="nil"/>
              <w:right w:val="nil"/>
            </w:tcBorders>
            <w:shd w:val="clear" w:color="auto" w:fill="auto"/>
            <w:noWrap/>
            <w:vAlign w:val="bottom"/>
            <w:hideMark/>
          </w:tcPr>
          <w:p w14:paraId="298B5795"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500</w:t>
            </w:r>
          </w:p>
        </w:tc>
      </w:tr>
      <w:tr w:rsidR="00027079" w:rsidRPr="00027079" w14:paraId="7076DA76" w14:textId="77777777" w:rsidTr="00027079">
        <w:trPr>
          <w:trHeight w:val="288"/>
        </w:trPr>
        <w:tc>
          <w:tcPr>
            <w:tcW w:w="2740" w:type="dxa"/>
            <w:tcBorders>
              <w:top w:val="nil"/>
              <w:left w:val="nil"/>
              <w:bottom w:val="nil"/>
              <w:right w:val="nil"/>
            </w:tcBorders>
            <w:shd w:val="clear" w:color="auto" w:fill="auto"/>
            <w:noWrap/>
            <w:vAlign w:val="bottom"/>
            <w:hideMark/>
          </w:tcPr>
          <w:p w14:paraId="13C8A09C"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Advances to Sara Company</w:t>
            </w:r>
          </w:p>
        </w:tc>
        <w:tc>
          <w:tcPr>
            <w:tcW w:w="1880" w:type="dxa"/>
            <w:tcBorders>
              <w:top w:val="nil"/>
              <w:left w:val="nil"/>
              <w:bottom w:val="nil"/>
              <w:right w:val="nil"/>
            </w:tcBorders>
            <w:shd w:val="clear" w:color="auto" w:fill="auto"/>
            <w:noWrap/>
            <w:vAlign w:val="bottom"/>
            <w:hideMark/>
          </w:tcPr>
          <w:p w14:paraId="12C631FA"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10,000</w:t>
            </w:r>
          </w:p>
        </w:tc>
        <w:tc>
          <w:tcPr>
            <w:tcW w:w="1460" w:type="dxa"/>
            <w:tcBorders>
              <w:top w:val="nil"/>
              <w:left w:val="nil"/>
              <w:bottom w:val="nil"/>
              <w:right w:val="nil"/>
            </w:tcBorders>
            <w:shd w:val="clear" w:color="auto" w:fill="auto"/>
            <w:noWrap/>
            <w:vAlign w:val="bottom"/>
            <w:hideMark/>
          </w:tcPr>
          <w:p w14:paraId="58780B3A"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p>
        </w:tc>
        <w:tc>
          <w:tcPr>
            <w:tcW w:w="1480" w:type="dxa"/>
            <w:tcBorders>
              <w:top w:val="nil"/>
              <w:left w:val="nil"/>
              <w:bottom w:val="nil"/>
              <w:right w:val="nil"/>
            </w:tcBorders>
            <w:shd w:val="clear" w:color="auto" w:fill="auto"/>
            <w:noWrap/>
            <w:vAlign w:val="bottom"/>
            <w:hideMark/>
          </w:tcPr>
          <w:p w14:paraId="10538DE2" w14:textId="77777777" w:rsidR="00027079" w:rsidRPr="00027079" w:rsidRDefault="00027079" w:rsidP="00027079">
            <w:pPr>
              <w:spacing w:after="0" w:line="240" w:lineRule="auto"/>
              <w:jc w:val="right"/>
              <w:rPr>
                <w:rFonts w:ascii="Times New Roman" w:eastAsia="Times New Roman" w:hAnsi="Times New Roman" w:cs="Times New Roman"/>
                <w:kern w:val="0"/>
                <w:sz w:val="20"/>
                <w:szCs w:val="20"/>
                <w14:ligatures w14:val="none"/>
              </w:rPr>
            </w:pPr>
          </w:p>
        </w:tc>
      </w:tr>
      <w:tr w:rsidR="00027079" w:rsidRPr="00027079" w14:paraId="77FA38AA" w14:textId="77777777" w:rsidTr="00027079">
        <w:trPr>
          <w:trHeight w:val="288"/>
        </w:trPr>
        <w:tc>
          <w:tcPr>
            <w:tcW w:w="2740" w:type="dxa"/>
            <w:tcBorders>
              <w:top w:val="nil"/>
              <w:left w:val="nil"/>
              <w:bottom w:val="nil"/>
              <w:right w:val="nil"/>
            </w:tcBorders>
            <w:shd w:val="clear" w:color="auto" w:fill="auto"/>
            <w:noWrap/>
            <w:vAlign w:val="bottom"/>
            <w:hideMark/>
          </w:tcPr>
          <w:p w14:paraId="1AA7C606"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Advances to Rob Company</w:t>
            </w:r>
          </w:p>
        </w:tc>
        <w:tc>
          <w:tcPr>
            <w:tcW w:w="1880" w:type="dxa"/>
            <w:tcBorders>
              <w:top w:val="nil"/>
              <w:left w:val="nil"/>
              <w:bottom w:val="nil"/>
              <w:right w:val="nil"/>
            </w:tcBorders>
            <w:shd w:val="clear" w:color="auto" w:fill="auto"/>
            <w:noWrap/>
            <w:vAlign w:val="bottom"/>
            <w:hideMark/>
          </w:tcPr>
          <w:p w14:paraId="3164900C"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5,000</w:t>
            </w:r>
          </w:p>
        </w:tc>
        <w:tc>
          <w:tcPr>
            <w:tcW w:w="1460" w:type="dxa"/>
            <w:tcBorders>
              <w:top w:val="nil"/>
              <w:left w:val="nil"/>
              <w:bottom w:val="nil"/>
              <w:right w:val="nil"/>
            </w:tcBorders>
            <w:shd w:val="clear" w:color="auto" w:fill="auto"/>
            <w:noWrap/>
            <w:vAlign w:val="bottom"/>
            <w:hideMark/>
          </w:tcPr>
          <w:p w14:paraId="79F6FB37"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p>
        </w:tc>
        <w:tc>
          <w:tcPr>
            <w:tcW w:w="1480" w:type="dxa"/>
            <w:tcBorders>
              <w:top w:val="nil"/>
              <w:left w:val="nil"/>
              <w:bottom w:val="nil"/>
              <w:right w:val="nil"/>
            </w:tcBorders>
            <w:shd w:val="clear" w:color="auto" w:fill="auto"/>
            <w:noWrap/>
            <w:vAlign w:val="bottom"/>
            <w:hideMark/>
          </w:tcPr>
          <w:p w14:paraId="13106B8A" w14:textId="77777777" w:rsidR="00027079" w:rsidRPr="00027079" w:rsidRDefault="00027079" w:rsidP="00027079">
            <w:pPr>
              <w:spacing w:after="0" w:line="240" w:lineRule="auto"/>
              <w:jc w:val="right"/>
              <w:rPr>
                <w:rFonts w:ascii="Times New Roman" w:eastAsia="Times New Roman" w:hAnsi="Times New Roman" w:cs="Times New Roman"/>
                <w:kern w:val="0"/>
                <w:sz w:val="20"/>
                <w:szCs w:val="20"/>
                <w14:ligatures w14:val="none"/>
              </w:rPr>
            </w:pPr>
          </w:p>
        </w:tc>
      </w:tr>
      <w:tr w:rsidR="00027079" w:rsidRPr="00027079" w14:paraId="432CA158" w14:textId="77777777" w:rsidTr="00027079">
        <w:trPr>
          <w:trHeight w:val="288"/>
        </w:trPr>
        <w:tc>
          <w:tcPr>
            <w:tcW w:w="2740" w:type="dxa"/>
            <w:tcBorders>
              <w:top w:val="nil"/>
              <w:left w:val="nil"/>
              <w:bottom w:val="nil"/>
              <w:right w:val="nil"/>
            </w:tcBorders>
            <w:shd w:val="clear" w:color="auto" w:fill="auto"/>
            <w:noWrap/>
            <w:vAlign w:val="bottom"/>
            <w:hideMark/>
          </w:tcPr>
          <w:p w14:paraId="555CC00D"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Land</w:t>
            </w:r>
          </w:p>
        </w:tc>
        <w:tc>
          <w:tcPr>
            <w:tcW w:w="1880" w:type="dxa"/>
            <w:tcBorders>
              <w:top w:val="nil"/>
              <w:left w:val="nil"/>
              <w:bottom w:val="nil"/>
              <w:right w:val="nil"/>
            </w:tcBorders>
            <w:shd w:val="clear" w:color="auto" w:fill="auto"/>
            <w:noWrap/>
            <w:vAlign w:val="bottom"/>
            <w:hideMark/>
          </w:tcPr>
          <w:p w14:paraId="62409AF2"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248,000</w:t>
            </w:r>
          </w:p>
        </w:tc>
        <w:tc>
          <w:tcPr>
            <w:tcW w:w="1460" w:type="dxa"/>
            <w:tcBorders>
              <w:top w:val="nil"/>
              <w:left w:val="nil"/>
              <w:bottom w:val="nil"/>
              <w:right w:val="nil"/>
            </w:tcBorders>
            <w:shd w:val="clear" w:color="auto" w:fill="auto"/>
            <w:noWrap/>
            <w:vAlign w:val="bottom"/>
            <w:hideMark/>
          </w:tcPr>
          <w:p w14:paraId="63852927"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43,000</w:t>
            </w:r>
          </w:p>
        </w:tc>
        <w:tc>
          <w:tcPr>
            <w:tcW w:w="1480" w:type="dxa"/>
            <w:tcBorders>
              <w:top w:val="nil"/>
              <w:left w:val="nil"/>
              <w:bottom w:val="nil"/>
              <w:right w:val="nil"/>
            </w:tcBorders>
            <w:shd w:val="clear" w:color="auto" w:fill="auto"/>
            <w:noWrap/>
            <w:vAlign w:val="bottom"/>
            <w:hideMark/>
          </w:tcPr>
          <w:p w14:paraId="0688A4F3"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15,000</w:t>
            </w:r>
          </w:p>
        </w:tc>
      </w:tr>
      <w:tr w:rsidR="00027079" w:rsidRPr="00027079" w14:paraId="42F9042C" w14:textId="77777777" w:rsidTr="00027079">
        <w:trPr>
          <w:trHeight w:val="288"/>
        </w:trPr>
        <w:tc>
          <w:tcPr>
            <w:tcW w:w="2740" w:type="dxa"/>
            <w:tcBorders>
              <w:top w:val="nil"/>
              <w:left w:val="nil"/>
              <w:bottom w:val="nil"/>
              <w:right w:val="nil"/>
            </w:tcBorders>
            <w:shd w:val="clear" w:color="auto" w:fill="auto"/>
            <w:noWrap/>
            <w:vAlign w:val="bottom"/>
            <w:hideMark/>
          </w:tcPr>
          <w:p w14:paraId="2236871C"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Buildings (net)</w:t>
            </w:r>
          </w:p>
        </w:tc>
        <w:tc>
          <w:tcPr>
            <w:tcW w:w="1880" w:type="dxa"/>
            <w:tcBorders>
              <w:top w:val="nil"/>
              <w:left w:val="nil"/>
              <w:bottom w:val="nil"/>
              <w:right w:val="nil"/>
            </w:tcBorders>
            <w:shd w:val="clear" w:color="auto" w:fill="auto"/>
            <w:noWrap/>
            <w:vAlign w:val="bottom"/>
            <w:hideMark/>
          </w:tcPr>
          <w:p w14:paraId="20EA045B"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100,000</w:t>
            </w:r>
          </w:p>
        </w:tc>
        <w:tc>
          <w:tcPr>
            <w:tcW w:w="1460" w:type="dxa"/>
            <w:tcBorders>
              <w:top w:val="nil"/>
              <w:left w:val="nil"/>
              <w:bottom w:val="nil"/>
              <w:right w:val="nil"/>
            </w:tcBorders>
            <w:shd w:val="clear" w:color="auto" w:fill="auto"/>
            <w:noWrap/>
            <w:vAlign w:val="bottom"/>
            <w:hideMark/>
          </w:tcPr>
          <w:p w14:paraId="4CB5DFF7"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27,000</w:t>
            </w:r>
          </w:p>
        </w:tc>
        <w:tc>
          <w:tcPr>
            <w:tcW w:w="1480" w:type="dxa"/>
            <w:tcBorders>
              <w:top w:val="nil"/>
              <w:left w:val="nil"/>
              <w:bottom w:val="nil"/>
              <w:right w:val="nil"/>
            </w:tcBorders>
            <w:shd w:val="clear" w:color="auto" w:fill="auto"/>
            <w:noWrap/>
            <w:vAlign w:val="bottom"/>
            <w:hideMark/>
          </w:tcPr>
          <w:p w14:paraId="785DD673"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16,000</w:t>
            </w:r>
          </w:p>
        </w:tc>
      </w:tr>
      <w:tr w:rsidR="00027079" w:rsidRPr="00027079" w14:paraId="55FE1905" w14:textId="77777777" w:rsidTr="00027079">
        <w:trPr>
          <w:trHeight w:val="300"/>
        </w:trPr>
        <w:tc>
          <w:tcPr>
            <w:tcW w:w="2740" w:type="dxa"/>
            <w:tcBorders>
              <w:top w:val="nil"/>
              <w:left w:val="nil"/>
              <w:bottom w:val="nil"/>
              <w:right w:val="nil"/>
            </w:tcBorders>
            <w:shd w:val="clear" w:color="auto" w:fill="auto"/>
            <w:noWrap/>
            <w:vAlign w:val="bottom"/>
            <w:hideMark/>
          </w:tcPr>
          <w:p w14:paraId="6621D257"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Equipment (net)</w:t>
            </w:r>
          </w:p>
        </w:tc>
        <w:tc>
          <w:tcPr>
            <w:tcW w:w="1880" w:type="dxa"/>
            <w:tcBorders>
              <w:top w:val="nil"/>
              <w:left w:val="nil"/>
              <w:bottom w:val="single" w:sz="8" w:space="0" w:color="auto"/>
              <w:right w:val="nil"/>
            </w:tcBorders>
            <w:shd w:val="clear" w:color="auto" w:fill="auto"/>
            <w:noWrap/>
            <w:vAlign w:val="bottom"/>
            <w:hideMark/>
          </w:tcPr>
          <w:p w14:paraId="3A8F42F3"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w:t>
            </w:r>
            <w:r w:rsidRPr="00027079">
              <w:rPr>
                <w:rFonts w:ascii="Calibri" w:eastAsia="Times New Roman" w:hAnsi="Calibri" w:cs="Calibri"/>
                <w:color w:val="000000"/>
                <w:kern w:val="0"/>
                <w14:ligatures w14:val="none"/>
              </w:rPr>
              <w:t> </w:t>
            </w:r>
            <w:r w:rsidRPr="00027079">
              <w:rPr>
                <w:rFonts w:ascii="Calibri" w:eastAsia="Times New Roman" w:hAnsi="Calibri" w:cs="Calibri"/>
                <w:color w:val="000000"/>
                <w:kern w:val="0"/>
                <w14:ligatures w14:val="none"/>
              </w:rPr>
              <w:t>35,000</w:t>
            </w:r>
          </w:p>
        </w:tc>
        <w:tc>
          <w:tcPr>
            <w:tcW w:w="1460" w:type="dxa"/>
            <w:tcBorders>
              <w:top w:val="nil"/>
              <w:left w:val="nil"/>
              <w:bottom w:val="single" w:sz="8" w:space="0" w:color="auto"/>
              <w:right w:val="nil"/>
            </w:tcBorders>
            <w:shd w:val="clear" w:color="auto" w:fill="auto"/>
            <w:noWrap/>
            <w:vAlign w:val="bottom"/>
            <w:hideMark/>
          </w:tcPr>
          <w:p w14:paraId="25083AF9"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w:t>
            </w:r>
            <w:r w:rsidRPr="00027079">
              <w:rPr>
                <w:rFonts w:ascii="Calibri" w:eastAsia="Times New Roman" w:hAnsi="Calibri" w:cs="Calibri"/>
                <w:color w:val="000000"/>
                <w:kern w:val="0"/>
                <w14:ligatures w14:val="none"/>
              </w:rPr>
              <w:t> </w:t>
            </w:r>
            <w:r w:rsidRPr="00027079">
              <w:rPr>
                <w:rFonts w:ascii="Calibri" w:eastAsia="Times New Roman" w:hAnsi="Calibri" w:cs="Calibri"/>
                <w:color w:val="000000"/>
                <w:kern w:val="0"/>
                <w14:ligatures w14:val="none"/>
              </w:rPr>
              <w:t>10,000</w:t>
            </w:r>
          </w:p>
        </w:tc>
        <w:tc>
          <w:tcPr>
            <w:tcW w:w="1480" w:type="dxa"/>
            <w:tcBorders>
              <w:top w:val="nil"/>
              <w:left w:val="nil"/>
              <w:bottom w:val="single" w:sz="8" w:space="0" w:color="auto"/>
              <w:right w:val="nil"/>
            </w:tcBorders>
            <w:shd w:val="clear" w:color="auto" w:fill="auto"/>
            <w:noWrap/>
            <w:vAlign w:val="bottom"/>
            <w:hideMark/>
          </w:tcPr>
          <w:p w14:paraId="47CB1C00"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w:t>
            </w:r>
            <w:r w:rsidRPr="00027079">
              <w:rPr>
                <w:rFonts w:ascii="Calibri" w:eastAsia="Times New Roman" w:hAnsi="Calibri" w:cs="Calibri"/>
                <w:color w:val="000000"/>
                <w:kern w:val="0"/>
                <w14:ligatures w14:val="none"/>
              </w:rPr>
              <w:t> </w:t>
            </w:r>
            <w:r w:rsidRPr="00027079">
              <w:rPr>
                <w:rFonts w:ascii="Calibri" w:eastAsia="Times New Roman" w:hAnsi="Calibri" w:cs="Calibri"/>
                <w:color w:val="000000"/>
                <w:kern w:val="0"/>
                <w14:ligatures w14:val="none"/>
              </w:rPr>
              <w:t>2,500</w:t>
            </w:r>
          </w:p>
        </w:tc>
      </w:tr>
      <w:tr w:rsidR="00027079" w:rsidRPr="00027079" w14:paraId="7B362918" w14:textId="77777777" w:rsidTr="00027079">
        <w:trPr>
          <w:trHeight w:val="300"/>
        </w:trPr>
        <w:tc>
          <w:tcPr>
            <w:tcW w:w="2740" w:type="dxa"/>
            <w:tcBorders>
              <w:top w:val="nil"/>
              <w:left w:val="nil"/>
              <w:bottom w:val="nil"/>
              <w:right w:val="nil"/>
            </w:tcBorders>
            <w:shd w:val="clear" w:color="auto" w:fill="auto"/>
            <w:noWrap/>
            <w:vAlign w:val="bottom"/>
            <w:hideMark/>
          </w:tcPr>
          <w:p w14:paraId="1012B9AC"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w:t>
            </w:r>
            <w:r w:rsidRPr="00027079">
              <w:rPr>
                <w:rFonts w:ascii="Calibri" w:eastAsia="Times New Roman" w:hAnsi="Calibri" w:cs="Calibri"/>
                <w:color w:val="000000"/>
                <w:kern w:val="0"/>
                <w14:ligatures w14:val="none"/>
              </w:rPr>
              <w:t>Total</w:t>
            </w:r>
          </w:p>
        </w:tc>
        <w:tc>
          <w:tcPr>
            <w:tcW w:w="1880" w:type="dxa"/>
            <w:tcBorders>
              <w:top w:val="nil"/>
              <w:left w:val="nil"/>
              <w:bottom w:val="single" w:sz="8" w:space="0" w:color="auto"/>
              <w:right w:val="nil"/>
            </w:tcBorders>
            <w:shd w:val="clear" w:color="auto" w:fill="auto"/>
            <w:noWrap/>
            <w:vAlign w:val="bottom"/>
            <w:hideMark/>
          </w:tcPr>
          <w:p w14:paraId="3969C1B1"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xml:space="preserve">$735,500 </w:t>
            </w:r>
          </w:p>
        </w:tc>
        <w:tc>
          <w:tcPr>
            <w:tcW w:w="1460" w:type="dxa"/>
            <w:tcBorders>
              <w:top w:val="nil"/>
              <w:left w:val="nil"/>
              <w:bottom w:val="single" w:sz="8" w:space="0" w:color="auto"/>
              <w:right w:val="nil"/>
            </w:tcBorders>
            <w:shd w:val="clear" w:color="auto" w:fill="auto"/>
            <w:noWrap/>
            <w:vAlign w:val="bottom"/>
            <w:hideMark/>
          </w:tcPr>
          <w:p w14:paraId="293884B6"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xml:space="preserve">$198,000 </w:t>
            </w:r>
          </w:p>
        </w:tc>
        <w:tc>
          <w:tcPr>
            <w:tcW w:w="1480" w:type="dxa"/>
            <w:tcBorders>
              <w:top w:val="nil"/>
              <w:left w:val="nil"/>
              <w:bottom w:val="single" w:sz="8" w:space="0" w:color="auto"/>
              <w:right w:val="nil"/>
            </w:tcBorders>
            <w:shd w:val="clear" w:color="auto" w:fill="auto"/>
            <w:noWrap/>
            <w:vAlign w:val="bottom"/>
            <w:hideMark/>
          </w:tcPr>
          <w:p w14:paraId="7847F2AF"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xml:space="preserve">$91,000 </w:t>
            </w:r>
          </w:p>
        </w:tc>
      </w:tr>
      <w:tr w:rsidR="00027079" w:rsidRPr="00027079" w14:paraId="2DEDC589" w14:textId="77777777" w:rsidTr="00027079">
        <w:trPr>
          <w:trHeight w:val="288"/>
        </w:trPr>
        <w:tc>
          <w:tcPr>
            <w:tcW w:w="2740" w:type="dxa"/>
            <w:tcBorders>
              <w:top w:val="nil"/>
              <w:left w:val="nil"/>
              <w:bottom w:val="nil"/>
              <w:right w:val="nil"/>
            </w:tcBorders>
            <w:shd w:val="clear" w:color="auto" w:fill="auto"/>
            <w:noWrap/>
            <w:vAlign w:val="bottom"/>
            <w:hideMark/>
          </w:tcPr>
          <w:p w14:paraId="67D371EE"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Accounts payable</w:t>
            </w:r>
          </w:p>
        </w:tc>
        <w:tc>
          <w:tcPr>
            <w:tcW w:w="1880" w:type="dxa"/>
            <w:tcBorders>
              <w:top w:val="nil"/>
              <w:left w:val="nil"/>
              <w:bottom w:val="nil"/>
              <w:right w:val="nil"/>
            </w:tcBorders>
            <w:shd w:val="clear" w:color="auto" w:fill="auto"/>
            <w:noWrap/>
            <w:vAlign w:val="bottom"/>
            <w:hideMark/>
          </w:tcPr>
          <w:p w14:paraId="35C6AD2D"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w:t>
            </w:r>
            <w:r w:rsidRPr="00027079">
              <w:rPr>
                <w:rFonts w:ascii="Calibri" w:eastAsia="Times New Roman" w:hAnsi="Calibri" w:cs="Calibri"/>
                <w:color w:val="000000"/>
                <w:kern w:val="0"/>
                <w14:ligatures w14:val="none"/>
              </w:rPr>
              <w:t> </w:t>
            </w:r>
            <w:r w:rsidRPr="00027079">
              <w:rPr>
                <w:rFonts w:ascii="Calibri" w:eastAsia="Times New Roman" w:hAnsi="Calibri" w:cs="Calibri"/>
                <w:color w:val="000000"/>
                <w:kern w:val="0"/>
                <w14:ligatures w14:val="none"/>
              </w:rPr>
              <w:t>25,500</w:t>
            </w:r>
          </w:p>
        </w:tc>
        <w:tc>
          <w:tcPr>
            <w:tcW w:w="1460" w:type="dxa"/>
            <w:tcBorders>
              <w:top w:val="nil"/>
              <w:left w:val="nil"/>
              <w:bottom w:val="nil"/>
              <w:right w:val="nil"/>
            </w:tcBorders>
            <w:shd w:val="clear" w:color="auto" w:fill="auto"/>
            <w:noWrap/>
            <w:vAlign w:val="bottom"/>
            <w:hideMark/>
          </w:tcPr>
          <w:p w14:paraId="21EE588A"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w:t>
            </w:r>
            <w:r w:rsidRPr="00027079">
              <w:rPr>
                <w:rFonts w:ascii="Calibri" w:eastAsia="Times New Roman" w:hAnsi="Calibri" w:cs="Calibri"/>
                <w:color w:val="000000"/>
                <w:kern w:val="0"/>
                <w14:ligatures w14:val="none"/>
              </w:rPr>
              <w:t> </w:t>
            </w:r>
            <w:r w:rsidRPr="00027079">
              <w:rPr>
                <w:rFonts w:ascii="Calibri" w:eastAsia="Times New Roman" w:hAnsi="Calibri" w:cs="Calibri"/>
                <w:color w:val="000000"/>
                <w:kern w:val="0"/>
                <w14:ligatures w14:val="none"/>
              </w:rPr>
              <w:t>20,000</w:t>
            </w:r>
          </w:p>
        </w:tc>
        <w:tc>
          <w:tcPr>
            <w:tcW w:w="1480" w:type="dxa"/>
            <w:tcBorders>
              <w:top w:val="nil"/>
              <w:left w:val="nil"/>
              <w:bottom w:val="nil"/>
              <w:right w:val="nil"/>
            </w:tcBorders>
            <w:shd w:val="clear" w:color="auto" w:fill="auto"/>
            <w:noWrap/>
            <w:vAlign w:val="bottom"/>
            <w:hideMark/>
          </w:tcPr>
          <w:p w14:paraId="4FC75AA8"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xml:space="preserve">$10,500 </w:t>
            </w:r>
          </w:p>
        </w:tc>
      </w:tr>
      <w:tr w:rsidR="00027079" w:rsidRPr="00027079" w14:paraId="084AEA97" w14:textId="77777777" w:rsidTr="00027079">
        <w:trPr>
          <w:trHeight w:val="288"/>
        </w:trPr>
        <w:tc>
          <w:tcPr>
            <w:tcW w:w="2740" w:type="dxa"/>
            <w:tcBorders>
              <w:top w:val="nil"/>
              <w:left w:val="nil"/>
              <w:bottom w:val="nil"/>
              <w:right w:val="nil"/>
            </w:tcBorders>
            <w:shd w:val="clear" w:color="auto" w:fill="auto"/>
            <w:noWrap/>
            <w:vAlign w:val="bottom"/>
            <w:hideMark/>
          </w:tcPr>
          <w:p w14:paraId="15BFDED5"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Income taxes payable</w:t>
            </w:r>
          </w:p>
        </w:tc>
        <w:tc>
          <w:tcPr>
            <w:tcW w:w="1880" w:type="dxa"/>
            <w:tcBorders>
              <w:top w:val="nil"/>
              <w:left w:val="nil"/>
              <w:bottom w:val="nil"/>
              <w:right w:val="nil"/>
            </w:tcBorders>
            <w:shd w:val="clear" w:color="auto" w:fill="auto"/>
            <w:noWrap/>
            <w:vAlign w:val="bottom"/>
            <w:hideMark/>
          </w:tcPr>
          <w:p w14:paraId="7CD43E7B"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30,000</w:t>
            </w:r>
          </w:p>
        </w:tc>
        <w:tc>
          <w:tcPr>
            <w:tcW w:w="1460" w:type="dxa"/>
            <w:tcBorders>
              <w:top w:val="nil"/>
              <w:left w:val="nil"/>
              <w:bottom w:val="nil"/>
              <w:right w:val="nil"/>
            </w:tcBorders>
            <w:shd w:val="clear" w:color="auto" w:fill="auto"/>
            <w:noWrap/>
            <w:vAlign w:val="bottom"/>
            <w:hideMark/>
          </w:tcPr>
          <w:p w14:paraId="756E0238"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10,000</w:t>
            </w:r>
          </w:p>
        </w:tc>
        <w:tc>
          <w:tcPr>
            <w:tcW w:w="1480" w:type="dxa"/>
            <w:tcBorders>
              <w:top w:val="nil"/>
              <w:left w:val="nil"/>
              <w:bottom w:val="nil"/>
              <w:right w:val="nil"/>
            </w:tcBorders>
            <w:shd w:val="clear" w:color="auto" w:fill="auto"/>
            <w:noWrap/>
            <w:vAlign w:val="bottom"/>
            <w:hideMark/>
          </w:tcPr>
          <w:p w14:paraId="18582332"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—0—</w:t>
            </w:r>
          </w:p>
        </w:tc>
      </w:tr>
      <w:tr w:rsidR="00027079" w:rsidRPr="00027079" w14:paraId="2B689067" w14:textId="77777777" w:rsidTr="00027079">
        <w:trPr>
          <w:trHeight w:val="288"/>
        </w:trPr>
        <w:tc>
          <w:tcPr>
            <w:tcW w:w="2740" w:type="dxa"/>
            <w:tcBorders>
              <w:top w:val="nil"/>
              <w:left w:val="nil"/>
              <w:bottom w:val="nil"/>
              <w:right w:val="nil"/>
            </w:tcBorders>
            <w:shd w:val="clear" w:color="auto" w:fill="auto"/>
            <w:noWrap/>
            <w:vAlign w:val="bottom"/>
            <w:hideMark/>
          </w:tcPr>
          <w:p w14:paraId="3D1669E3"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Notes payable</w:t>
            </w:r>
          </w:p>
        </w:tc>
        <w:tc>
          <w:tcPr>
            <w:tcW w:w="1880" w:type="dxa"/>
            <w:tcBorders>
              <w:top w:val="nil"/>
              <w:left w:val="nil"/>
              <w:bottom w:val="nil"/>
              <w:right w:val="nil"/>
            </w:tcBorders>
            <w:shd w:val="clear" w:color="auto" w:fill="auto"/>
            <w:noWrap/>
            <w:vAlign w:val="bottom"/>
            <w:hideMark/>
          </w:tcPr>
          <w:p w14:paraId="1FE90ACD"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—0—</w:t>
            </w:r>
          </w:p>
        </w:tc>
        <w:tc>
          <w:tcPr>
            <w:tcW w:w="1460" w:type="dxa"/>
            <w:tcBorders>
              <w:top w:val="nil"/>
              <w:left w:val="nil"/>
              <w:bottom w:val="nil"/>
              <w:right w:val="nil"/>
            </w:tcBorders>
            <w:shd w:val="clear" w:color="auto" w:fill="auto"/>
            <w:noWrap/>
            <w:vAlign w:val="bottom"/>
            <w:hideMark/>
          </w:tcPr>
          <w:p w14:paraId="4A500C13"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6,000</w:t>
            </w:r>
          </w:p>
        </w:tc>
        <w:tc>
          <w:tcPr>
            <w:tcW w:w="1480" w:type="dxa"/>
            <w:tcBorders>
              <w:top w:val="nil"/>
              <w:left w:val="nil"/>
              <w:bottom w:val="nil"/>
              <w:right w:val="nil"/>
            </w:tcBorders>
            <w:shd w:val="clear" w:color="auto" w:fill="auto"/>
            <w:noWrap/>
            <w:vAlign w:val="bottom"/>
            <w:hideMark/>
          </w:tcPr>
          <w:p w14:paraId="7BEC182E"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10,500</w:t>
            </w:r>
          </w:p>
        </w:tc>
      </w:tr>
      <w:tr w:rsidR="00027079" w:rsidRPr="00027079" w14:paraId="36C76C43" w14:textId="77777777" w:rsidTr="00027079">
        <w:trPr>
          <w:trHeight w:val="288"/>
        </w:trPr>
        <w:tc>
          <w:tcPr>
            <w:tcW w:w="2740" w:type="dxa"/>
            <w:tcBorders>
              <w:top w:val="nil"/>
              <w:left w:val="nil"/>
              <w:bottom w:val="nil"/>
              <w:right w:val="nil"/>
            </w:tcBorders>
            <w:shd w:val="clear" w:color="auto" w:fill="auto"/>
            <w:noWrap/>
            <w:vAlign w:val="bottom"/>
            <w:hideMark/>
          </w:tcPr>
          <w:p w14:paraId="65788446"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Bonds payable</w:t>
            </w:r>
          </w:p>
        </w:tc>
        <w:tc>
          <w:tcPr>
            <w:tcW w:w="1880" w:type="dxa"/>
            <w:tcBorders>
              <w:top w:val="nil"/>
              <w:left w:val="nil"/>
              <w:bottom w:val="nil"/>
              <w:right w:val="nil"/>
            </w:tcBorders>
            <w:shd w:val="clear" w:color="auto" w:fill="auto"/>
            <w:noWrap/>
            <w:vAlign w:val="bottom"/>
            <w:hideMark/>
          </w:tcPr>
          <w:p w14:paraId="5B776EDC"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100,000</w:t>
            </w:r>
          </w:p>
        </w:tc>
        <w:tc>
          <w:tcPr>
            <w:tcW w:w="1460" w:type="dxa"/>
            <w:tcBorders>
              <w:top w:val="nil"/>
              <w:left w:val="nil"/>
              <w:bottom w:val="nil"/>
              <w:right w:val="nil"/>
            </w:tcBorders>
            <w:shd w:val="clear" w:color="auto" w:fill="auto"/>
            <w:noWrap/>
            <w:vAlign w:val="bottom"/>
            <w:hideMark/>
          </w:tcPr>
          <w:p w14:paraId="0FE4CA50"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—0—</w:t>
            </w:r>
          </w:p>
        </w:tc>
        <w:tc>
          <w:tcPr>
            <w:tcW w:w="1480" w:type="dxa"/>
            <w:tcBorders>
              <w:top w:val="nil"/>
              <w:left w:val="nil"/>
              <w:bottom w:val="nil"/>
              <w:right w:val="nil"/>
            </w:tcBorders>
            <w:shd w:val="clear" w:color="auto" w:fill="auto"/>
            <w:noWrap/>
            <w:vAlign w:val="bottom"/>
            <w:hideMark/>
          </w:tcPr>
          <w:p w14:paraId="5732111D"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—0—</w:t>
            </w:r>
          </w:p>
        </w:tc>
      </w:tr>
      <w:tr w:rsidR="00027079" w:rsidRPr="00027079" w14:paraId="55EEB4DD" w14:textId="77777777" w:rsidTr="00027079">
        <w:trPr>
          <w:trHeight w:val="288"/>
        </w:trPr>
        <w:tc>
          <w:tcPr>
            <w:tcW w:w="2740" w:type="dxa"/>
            <w:tcBorders>
              <w:top w:val="nil"/>
              <w:left w:val="nil"/>
              <w:bottom w:val="nil"/>
              <w:right w:val="nil"/>
            </w:tcBorders>
            <w:shd w:val="clear" w:color="auto" w:fill="auto"/>
            <w:noWrap/>
            <w:vAlign w:val="bottom"/>
            <w:hideMark/>
          </w:tcPr>
          <w:p w14:paraId="1B91214E"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Common stock, $10 par value</w:t>
            </w:r>
          </w:p>
        </w:tc>
        <w:tc>
          <w:tcPr>
            <w:tcW w:w="1880" w:type="dxa"/>
            <w:tcBorders>
              <w:top w:val="nil"/>
              <w:left w:val="nil"/>
              <w:bottom w:val="nil"/>
              <w:right w:val="nil"/>
            </w:tcBorders>
            <w:shd w:val="clear" w:color="auto" w:fill="auto"/>
            <w:noWrap/>
            <w:vAlign w:val="bottom"/>
            <w:hideMark/>
          </w:tcPr>
          <w:p w14:paraId="29B77472"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300,000</w:t>
            </w:r>
          </w:p>
        </w:tc>
        <w:tc>
          <w:tcPr>
            <w:tcW w:w="1460" w:type="dxa"/>
            <w:tcBorders>
              <w:top w:val="nil"/>
              <w:left w:val="nil"/>
              <w:bottom w:val="nil"/>
              <w:right w:val="nil"/>
            </w:tcBorders>
            <w:shd w:val="clear" w:color="auto" w:fill="auto"/>
            <w:noWrap/>
            <w:vAlign w:val="bottom"/>
            <w:hideMark/>
          </w:tcPr>
          <w:p w14:paraId="7DFAFB59"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144,000</w:t>
            </w:r>
          </w:p>
        </w:tc>
        <w:tc>
          <w:tcPr>
            <w:tcW w:w="1480" w:type="dxa"/>
            <w:tcBorders>
              <w:top w:val="nil"/>
              <w:left w:val="nil"/>
              <w:bottom w:val="nil"/>
              <w:right w:val="nil"/>
            </w:tcBorders>
            <w:shd w:val="clear" w:color="auto" w:fill="auto"/>
            <w:noWrap/>
            <w:vAlign w:val="bottom"/>
            <w:hideMark/>
          </w:tcPr>
          <w:p w14:paraId="20897F8B"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42,000</w:t>
            </w:r>
          </w:p>
        </w:tc>
      </w:tr>
      <w:tr w:rsidR="00027079" w:rsidRPr="00027079" w14:paraId="73D7992C" w14:textId="77777777" w:rsidTr="00027079">
        <w:trPr>
          <w:trHeight w:val="288"/>
        </w:trPr>
        <w:tc>
          <w:tcPr>
            <w:tcW w:w="2740" w:type="dxa"/>
            <w:tcBorders>
              <w:top w:val="nil"/>
              <w:left w:val="nil"/>
              <w:bottom w:val="nil"/>
              <w:right w:val="nil"/>
            </w:tcBorders>
            <w:shd w:val="clear" w:color="auto" w:fill="auto"/>
            <w:noWrap/>
            <w:vAlign w:val="bottom"/>
            <w:hideMark/>
          </w:tcPr>
          <w:p w14:paraId="419D530F"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Other contributed capital</w:t>
            </w:r>
          </w:p>
        </w:tc>
        <w:tc>
          <w:tcPr>
            <w:tcW w:w="1880" w:type="dxa"/>
            <w:tcBorders>
              <w:top w:val="nil"/>
              <w:left w:val="nil"/>
              <w:bottom w:val="nil"/>
              <w:right w:val="nil"/>
            </w:tcBorders>
            <w:shd w:val="clear" w:color="auto" w:fill="auto"/>
            <w:noWrap/>
            <w:vAlign w:val="bottom"/>
            <w:hideMark/>
          </w:tcPr>
          <w:p w14:paraId="4B8838F2"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150,000</w:t>
            </w:r>
          </w:p>
        </w:tc>
        <w:tc>
          <w:tcPr>
            <w:tcW w:w="1460" w:type="dxa"/>
            <w:tcBorders>
              <w:top w:val="nil"/>
              <w:left w:val="nil"/>
              <w:bottom w:val="nil"/>
              <w:right w:val="nil"/>
            </w:tcBorders>
            <w:shd w:val="clear" w:color="auto" w:fill="auto"/>
            <w:noWrap/>
            <w:vAlign w:val="bottom"/>
            <w:hideMark/>
          </w:tcPr>
          <w:p w14:paraId="43FD753B"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12,000</w:t>
            </w:r>
          </w:p>
        </w:tc>
        <w:tc>
          <w:tcPr>
            <w:tcW w:w="1480" w:type="dxa"/>
            <w:tcBorders>
              <w:top w:val="nil"/>
              <w:left w:val="nil"/>
              <w:bottom w:val="nil"/>
              <w:right w:val="nil"/>
            </w:tcBorders>
            <w:shd w:val="clear" w:color="auto" w:fill="auto"/>
            <w:noWrap/>
            <w:vAlign w:val="bottom"/>
            <w:hideMark/>
          </w:tcPr>
          <w:p w14:paraId="6D871FB0"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38,000</w:t>
            </w:r>
          </w:p>
        </w:tc>
      </w:tr>
      <w:tr w:rsidR="00027079" w:rsidRPr="00027079" w14:paraId="71B1A9B7" w14:textId="77777777" w:rsidTr="00027079">
        <w:trPr>
          <w:trHeight w:val="300"/>
        </w:trPr>
        <w:tc>
          <w:tcPr>
            <w:tcW w:w="2740" w:type="dxa"/>
            <w:tcBorders>
              <w:top w:val="nil"/>
              <w:left w:val="nil"/>
              <w:bottom w:val="nil"/>
              <w:right w:val="nil"/>
            </w:tcBorders>
            <w:shd w:val="clear" w:color="auto" w:fill="auto"/>
            <w:noWrap/>
            <w:vAlign w:val="bottom"/>
            <w:hideMark/>
          </w:tcPr>
          <w:p w14:paraId="311C1F1A"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Retained earnings (deficit)</w:t>
            </w:r>
          </w:p>
        </w:tc>
        <w:tc>
          <w:tcPr>
            <w:tcW w:w="1880" w:type="dxa"/>
            <w:tcBorders>
              <w:top w:val="nil"/>
              <w:left w:val="nil"/>
              <w:bottom w:val="single" w:sz="8" w:space="0" w:color="auto"/>
              <w:right w:val="nil"/>
            </w:tcBorders>
            <w:shd w:val="clear" w:color="auto" w:fill="auto"/>
            <w:noWrap/>
            <w:vAlign w:val="bottom"/>
            <w:hideMark/>
          </w:tcPr>
          <w:p w14:paraId="1EE1F480"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w:t>
            </w:r>
            <w:r w:rsidRPr="00027079">
              <w:rPr>
                <w:rFonts w:ascii="Calibri" w:eastAsia="Times New Roman" w:hAnsi="Calibri" w:cs="Calibri"/>
                <w:color w:val="000000"/>
                <w:kern w:val="0"/>
                <w14:ligatures w14:val="none"/>
              </w:rPr>
              <w:t>130,000</w:t>
            </w:r>
          </w:p>
        </w:tc>
        <w:tc>
          <w:tcPr>
            <w:tcW w:w="1460" w:type="dxa"/>
            <w:tcBorders>
              <w:top w:val="nil"/>
              <w:left w:val="nil"/>
              <w:bottom w:val="single" w:sz="8" w:space="0" w:color="auto"/>
              <w:right w:val="nil"/>
            </w:tcBorders>
            <w:shd w:val="clear" w:color="auto" w:fill="auto"/>
            <w:noWrap/>
            <w:vAlign w:val="bottom"/>
            <w:hideMark/>
          </w:tcPr>
          <w:p w14:paraId="5D6D93FC"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6,000</w:t>
            </w:r>
          </w:p>
        </w:tc>
        <w:tc>
          <w:tcPr>
            <w:tcW w:w="1480" w:type="dxa"/>
            <w:tcBorders>
              <w:top w:val="nil"/>
              <w:left w:val="nil"/>
              <w:bottom w:val="single" w:sz="8" w:space="0" w:color="auto"/>
              <w:right w:val="nil"/>
            </w:tcBorders>
            <w:shd w:val="clear" w:color="auto" w:fill="auto"/>
            <w:noWrap/>
            <w:vAlign w:val="bottom"/>
            <w:hideMark/>
          </w:tcPr>
          <w:p w14:paraId="4FD3214F"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(10,000)</w:t>
            </w:r>
          </w:p>
        </w:tc>
      </w:tr>
      <w:tr w:rsidR="00027079" w:rsidRPr="00027079" w14:paraId="2F09B17B" w14:textId="77777777" w:rsidTr="00027079">
        <w:trPr>
          <w:trHeight w:val="300"/>
        </w:trPr>
        <w:tc>
          <w:tcPr>
            <w:tcW w:w="2740" w:type="dxa"/>
            <w:tcBorders>
              <w:top w:val="nil"/>
              <w:left w:val="nil"/>
              <w:bottom w:val="nil"/>
              <w:right w:val="nil"/>
            </w:tcBorders>
            <w:shd w:val="clear" w:color="auto" w:fill="auto"/>
            <w:noWrap/>
            <w:vAlign w:val="bottom"/>
            <w:hideMark/>
          </w:tcPr>
          <w:p w14:paraId="47C8BF66" w14:textId="77777777" w:rsidR="00027079" w:rsidRPr="00027079" w:rsidRDefault="00027079" w:rsidP="00027079">
            <w:pPr>
              <w:spacing w:after="0" w:line="240" w:lineRule="auto"/>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w:t>
            </w:r>
            <w:r w:rsidRPr="00027079">
              <w:rPr>
                <w:rFonts w:ascii="Calibri" w:eastAsia="Times New Roman" w:hAnsi="Calibri" w:cs="Calibri"/>
                <w:color w:val="000000"/>
                <w:kern w:val="0"/>
                <w14:ligatures w14:val="none"/>
              </w:rPr>
              <w:t>Total</w:t>
            </w:r>
          </w:p>
        </w:tc>
        <w:tc>
          <w:tcPr>
            <w:tcW w:w="1880" w:type="dxa"/>
            <w:tcBorders>
              <w:top w:val="nil"/>
              <w:left w:val="nil"/>
              <w:bottom w:val="single" w:sz="8" w:space="0" w:color="auto"/>
              <w:right w:val="nil"/>
            </w:tcBorders>
            <w:shd w:val="clear" w:color="auto" w:fill="auto"/>
            <w:noWrap/>
            <w:vAlign w:val="bottom"/>
            <w:hideMark/>
          </w:tcPr>
          <w:p w14:paraId="7B6397E0"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xml:space="preserve">$735,500 </w:t>
            </w:r>
          </w:p>
        </w:tc>
        <w:tc>
          <w:tcPr>
            <w:tcW w:w="1460" w:type="dxa"/>
            <w:tcBorders>
              <w:top w:val="nil"/>
              <w:left w:val="nil"/>
              <w:bottom w:val="single" w:sz="8" w:space="0" w:color="auto"/>
              <w:right w:val="nil"/>
            </w:tcBorders>
            <w:shd w:val="clear" w:color="auto" w:fill="auto"/>
            <w:noWrap/>
            <w:vAlign w:val="bottom"/>
            <w:hideMark/>
          </w:tcPr>
          <w:p w14:paraId="36C654D3"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xml:space="preserve">$198,000 </w:t>
            </w:r>
          </w:p>
        </w:tc>
        <w:tc>
          <w:tcPr>
            <w:tcW w:w="1480" w:type="dxa"/>
            <w:tcBorders>
              <w:top w:val="nil"/>
              <w:left w:val="nil"/>
              <w:bottom w:val="single" w:sz="8" w:space="0" w:color="auto"/>
              <w:right w:val="nil"/>
            </w:tcBorders>
            <w:shd w:val="clear" w:color="auto" w:fill="auto"/>
            <w:noWrap/>
            <w:vAlign w:val="bottom"/>
            <w:hideMark/>
          </w:tcPr>
          <w:p w14:paraId="71B10495" w14:textId="77777777" w:rsidR="00027079" w:rsidRPr="00027079" w:rsidRDefault="00027079" w:rsidP="00027079">
            <w:pPr>
              <w:spacing w:after="0" w:line="240" w:lineRule="auto"/>
              <w:jc w:val="right"/>
              <w:rPr>
                <w:rFonts w:ascii="Calibri" w:eastAsia="Times New Roman" w:hAnsi="Calibri" w:cs="Calibri"/>
                <w:color w:val="000000"/>
                <w:kern w:val="0"/>
                <w14:ligatures w14:val="none"/>
              </w:rPr>
            </w:pPr>
            <w:r w:rsidRPr="00027079">
              <w:rPr>
                <w:rFonts w:ascii="Calibri" w:eastAsia="Times New Roman" w:hAnsi="Calibri" w:cs="Calibri"/>
                <w:color w:val="000000"/>
                <w:kern w:val="0"/>
                <w14:ligatures w14:val="none"/>
              </w:rPr>
              <w:t xml:space="preserve">$91,000 </w:t>
            </w:r>
          </w:p>
        </w:tc>
      </w:tr>
    </w:tbl>
    <w:p w14:paraId="75245757" w14:textId="77777777" w:rsidR="00027079" w:rsidRDefault="00027079" w:rsidP="008245AA">
      <w:pPr>
        <w:rPr>
          <w:rFonts w:cstheme="minorHAnsi"/>
        </w:rPr>
      </w:pPr>
    </w:p>
    <w:p w14:paraId="7AD79C4A" w14:textId="7BF21E87" w:rsidR="00027079" w:rsidRPr="00027079" w:rsidRDefault="00027079" w:rsidP="00027079">
      <w:pPr>
        <w:rPr>
          <w:rFonts w:cstheme="minorHAnsi"/>
        </w:rPr>
      </w:pPr>
      <w:r w:rsidRPr="00027079">
        <w:rPr>
          <w:rFonts w:cstheme="minorHAnsi"/>
        </w:rPr>
        <w:t>The following additional information is relevant.</w:t>
      </w:r>
    </w:p>
    <w:p w14:paraId="3C93C136" w14:textId="77777777" w:rsidR="00027079" w:rsidRPr="00027079" w:rsidRDefault="00027079" w:rsidP="00027079">
      <w:pPr>
        <w:rPr>
          <w:rFonts w:cstheme="minorHAnsi"/>
        </w:rPr>
      </w:pPr>
      <w:r w:rsidRPr="00027079">
        <w:rPr>
          <w:rFonts w:cstheme="minorHAnsi"/>
        </w:rPr>
        <w:t>One week before the acquisitions, Punto Company had advanced $10,000 to Sara Company and $5,000 to Rob Company. Sara Company recorded an increase to Accounts Payable for its advance, but Rob Company had not recorded the transaction.</w:t>
      </w:r>
    </w:p>
    <w:p w14:paraId="0B68180D" w14:textId="77777777" w:rsidR="00027079" w:rsidRPr="00027079" w:rsidRDefault="00027079" w:rsidP="00027079">
      <w:pPr>
        <w:rPr>
          <w:rFonts w:cstheme="minorHAnsi"/>
        </w:rPr>
      </w:pPr>
      <w:r w:rsidRPr="00027079">
        <w:rPr>
          <w:rFonts w:cstheme="minorHAnsi"/>
        </w:rPr>
        <w:t>On the date of acquisition, Punto Company owed Sara Company $12,000 for purchases on account, and Rob Company owed Punto Company $3,000 and Sara Company $6,000 for such purchases. The goods purchased had all been sold to outside parties prior to acquisition.</w:t>
      </w:r>
    </w:p>
    <w:p w14:paraId="336F5FA0" w14:textId="77777777" w:rsidR="00027079" w:rsidRPr="00027079" w:rsidRDefault="00027079" w:rsidP="00027079">
      <w:pPr>
        <w:rPr>
          <w:rFonts w:cstheme="minorHAnsi"/>
        </w:rPr>
      </w:pPr>
      <w:r w:rsidRPr="00027079">
        <w:rPr>
          <w:rFonts w:cstheme="minorHAnsi"/>
        </w:rPr>
        <w:lastRenderedPageBreak/>
        <w:t>Punto Company exchanged 13,400 shares of its common stock with a fair value of $12 per share for 95% of the outstanding common stock of Sara Company. In addition, stock issue fees of $4,000 were paid in cash. The acquisition was accounted for as a purchase.</w:t>
      </w:r>
    </w:p>
    <w:p w14:paraId="52B439BE" w14:textId="77777777" w:rsidR="00027079" w:rsidRPr="00027079" w:rsidRDefault="00027079" w:rsidP="00027079">
      <w:pPr>
        <w:rPr>
          <w:rFonts w:cstheme="minorHAnsi"/>
        </w:rPr>
      </w:pPr>
      <w:r w:rsidRPr="00027079">
        <w:rPr>
          <w:rFonts w:cstheme="minorHAnsi"/>
        </w:rPr>
        <w:t>Punto Company paid $50,000 cash for the 85% interest in Rob Company.</w:t>
      </w:r>
    </w:p>
    <w:p w14:paraId="671805D6" w14:textId="77777777" w:rsidR="00027079" w:rsidRPr="00027079" w:rsidRDefault="00027079" w:rsidP="00027079">
      <w:pPr>
        <w:rPr>
          <w:rFonts w:cstheme="minorHAnsi"/>
        </w:rPr>
      </w:pPr>
      <w:r w:rsidRPr="00027079">
        <w:rPr>
          <w:rFonts w:cstheme="minorHAnsi"/>
        </w:rPr>
        <w:t>Three thousand dollars of Sara Company's notes payable and $9,500 of Rob Company's notes payable were payable to Punto Company.</w:t>
      </w:r>
    </w:p>
    <w:p w14:paraId="1FA4DE73" w14:textId="77777777" w:rsidR="00027079" w:rsidRPr="00027079" w:rsidRDefault="00027079" w:rsidP="00027079">
      <w:pPr>
        <w:rPr>
          <w:rFonts w:cstheme="minorHAnsi"/>
        </w:rPr>
      </w:pPr>
      <w:r w:rsidRPr="00027079">
        <w:rPr>
          <w:rFonts w:cstheme="minorHAnsi"/>
        </w:rPr>
        <w:t>Assume that for Sara, any difference between book value and the value implied by the purchase price relates to subsidiary land. However, for Rob, assume that any excess of book value over the value implied by the purchase price is due to overvalued buildings.</w:t>
      </w:r>
    </w:p>
    <w:p w14:paraId="12F6B759" w14:textId="77777777" w:rsidR="00027079" w:rsidRPr="00027079" w:rsidRDefault="00027079" w:rsidP="00027079">
      <w:pPr>
        <w:rPr>
          <w:rFonts w:cstheme="minorHAnsi"/>
          <w:b/>
          <w:bCs/>
        </w:rPr>
      </w:pPr>
      <w:r w:rsidRPr="00027079">
        <w:rPr>
          <w:rFonts w:cstheme="minorHAnsi"/>
          <w:b/>
          <w:bCs/>
        </w:rPr>
        <w:t>Required:</w:t>
      </w:r>
    </w:p>
    <w:p w14:paraId="1DE49572" w14:textId="77777777" w:rsidR="00027079" w:rsidRPr="00027079" w:rsidRDefault="00027079" w:rsidP="00027079">
      <w:pPr>
        <w:rPr>
          <w:rFonts w:cstheme="minorHAnsi"/>
        </w:rPr>
      </w:pPr>
      <w:r w:rsidRPr="00027079">
        <w:rPr>
          <w:rFonts w:cstheme="minorHAnsi"/>
        </w:rPr>
        <w:t>Give the book entries to record the two acquisitions in the accounts of Punto Company.</w:t>
      </w:r>
    </w:p>
    <w:p w14:paraId="6545EE29" w14:textId="77777777" w:rsidR="00027079" w:rsidRPr="00027079" w:rsidRDefault="00027079" w:rsidP="00027079">
      <w:pPr>
        <w:rPr>
          <w:rFonts w:cstheme="minorHAnsi"/>
        </w:rPr>
      </w:pPr>
      <w:r w:rsidRPr="00027079">
        <w:rPr>
          <w:rFonts w:cstheme="minorHAnsi"/>
        </w:rPr>
        <w:t>Prepare a consolidated balance sheet workpaper immediately after acquisition.</w:t>
      </w:r>
    </w:p>
    <w:p w14:paraId="1B635C73" w14:textId="46CE7A21" w:rsidR="00027079" w:rsidRDefault="00027079" w:rsidP="00027079">
      <w:pPr>
        <w:rPr>
          <w:rFonts w:cstheme="minorHAnsi"/>
        </w:rPr>
      </w:pPr>
      <w:r w:rsidRPr="00027079">
        <w:rPr>
          <w:rFonts w:cstheme="minorHAnsi"/>
        </w:rPr>
        <w:t>Prepare a consolidated balance sheet at the date of acquisition for Punto Company and its subsidiaries.</w:t>
      </w:r>
    </w:p>
    <w:p w14:paraId="2CC8014C" w14:textId="1B034C66" w:rsidR="00027079" w:rsidRPr="00027079" w:rsidRDefault="00027079" w:rsidP="00027079">
      <w:pPr>
        <w:rPr>
          <w:rFonts w:cstheme="minorHAnsi"/>
          <w:b/>
          <w:bCs/>
        </w:rPr>
      </w:pPr>
      <w:r w:rsidRPr="00027079">
        <w:rPr>
          <w:rFonts w:cstheme="minorHAnsi"/>
          <w:b/>
          <w:bCs/>
        </w:rPr>
        <w:t>Answer:</w:t>
      </w:r>
    </w:p>
    <w:p w14:paraId="2AB2431E" w14:textId="77777777" w:rsidR="00027079" w:rsidRPr="00027079" w:rsidRDefault="00027079" w:rsidP="00027079">
      <w:pPr>
        <w:tabs>
          <w:tab w:val="left" w:pos="851"/>
          <w:tab w:val="right" w:pos="7920"/>
          <w:tab w:val="right" w:pos="9360"/>
          <w:tab w:val="decimal" w:pos="12458"/>
          <w:tab w:val="decimal" w:pos="13564"/>
        </w:tabs>
        <w:spacing w:line="216" w:lineRule="auto"/>
        <w:rPr>
          <w:rFonts w:eastAsia="Arial Unicode MS" w:cs="Arial Unicode MS"/>
        </w:rPr>
      </w:pPr>
      <w:r w:rsidRPr="00027079">
        <w:rPr>
          <w:b/>
          <w:bCs/>
        </w:rPr>
        <w:t>Part A</w:t>
      </w:r>
      <w:r w:rsidRPr="00027079">
        <w:rPr>
          <w:rFonts w:eastAsia="Arial Unicode MS" w:cs="Arial Unicode MS"/>
        </w:rPr>
        <w:tab/>
      </w:r>
      <w:r w:rsidRPr="00027079">
        <w:t xml:space="preserve">Investment in Sara Co. (13,400 </w:t>
      </w:r>
      <w:r w:rsidRPr="00027079">
        <w:sym w:font="Symbol" w:char="F0B4"/>
      </w:r>
      <w:r w:rsidRPr="00027079">
        <w:t xml:space="preserve"> $12)</w:t>
      </w:r>
      <w:r w:rsidRPr="00027079">
        <w:rPr>
          <w:rFonts w:eastAsia="Arial Unicode MS" w:cs="Arial Unicode MS"/>
        </w:rPr>
        <w:tab/>
      </w:r>
      <w:r w:rsidRPr="00027079">
        <w:t xml:space="preserve"> 160,800 </w:t>
      </w:r>
    </w:p>
    <w:p w14:paraId="13C5AD7E" w14:textId="77777777" w:rsidR="00027079" w:rsidRPr="00027079" w:rsidRDefault="00027079" w:rsidP="00027079">
      <w:pPr>
        <w:tabs>
          <w:tab w:val="left" w:pos="851"/>
          <w:tab w:val="left" w:pos="1418"/>
          <w:tab w:val="right" w:pos="7920"/>
          <w:tab w:val="right" w:pos="9360"/>
          <w:tab w:val="decimal" w:pos="12458"/>
          <w:tab w:val="decimal" w:pos="13564"/>
        </w:tabs>
        <w:spacing w:line="216" w:lineRule="auto"/>
        <w:rPr>
          <w:rFonts w:eastAsia="Arial Unicode MS" w:cs="Arial Unicode MS"/>
        </w:rPr>
      </w:pPr>
      <w:r w:rsidRPr="00027079">
        <w:rPr>
          <w:rFonts w:eastAsia="Arial Unicode MS" w:cs="Arial Unicode MS"/>
        </w:rPr>
        <w:tab/>
      </w:r>
      <w:r w:rsidRPr="00027079">
        <w:rPr>
          <w:rFonts w:eastAsia="Arial Unicode MS" w:cs="Arial Unicode MS"/>
        </w:rPr>
        <w:tab/>
      </w:r>
      <w:r w:rsidRPr="00027079">
        <w:t xml:space="preserve">Common Stock (13,400 </w:t>
      </w:r>
      <w:r w:rsidRPr="00027079">
        <w:sym w:font="Symbol" w:char="F0B4"/>
      </w:r>
      <w:r w:rsidRPr="00027079">
        <w:t xml:space="preserve"> $10)</w:t>
      </w:r>
      <w:r w:rsidRPr="00027079">
        <w:rPr>
          <w:rFonts w:eastAsia="Arial Unicode MS" w:cs="Arial Unicode MS"/>
        </w:rPr>
        <w:tab/>
      </w:r>
      <w:r w:rsidRPr="00027079">
        <w:rPr>
          <w:rFonts w:eastAsia="Arial Unicode MS" w:cs="Arial Unicode MS"/>
        </w:rPr>
        <w:tab/>
      </w:r>
      <w:r w:rsidRPr="00027079">
        <w:t xml:space="preserve"> 134,000 </w:t>
      </w:r>
    </w:p>
    <w:p w14:paraId="219D7B37" w14:textId="77777777" w:rsidR="00027079" w:rsidRPr="00027079" w:rsidRDefault="00027079" w:rsidP="00027079">
      <w:pPr>
        <w:tabs>
          <w:tab w:val="left" w:pos="851"/>
          <w:tab w:val="left" w:pos="1418"/>
          <w:tab w:val="right" w:pos="7920"/>
          <w:tab w:val="right" w:pos="9360"/>
          <w:tab w:val="decimal" w:pos="12458"/>
          <w:tab w:val="decimal" w:pos="13564"/>
        </w:tabs>
        <w:spacing w:line="216" w:lineRule="auto"/>
        <w:rPr>
          <w:rFonts w:eastAsia="Arial Unicode MS" w:cs="Arial Unicode MS"/>
        </w:rPr>
      </w:pPr>
      <w:r w:rsidRPr="00027079">
        <w:rPr>
          <w:rFonts w:eastAsia="Arial Unicode MS" w:cs="Arial Unicode MS"/>
        </w:rPr>
        <w:tab/>
      </w:r>
      <w:r w:rsidRPr="00027079">
        <w:rPr>
          <w:rFonts w:eastAsia="Arial Unicode MS" w:cs="Arial Unicode MS"/>
        </w:rPr>
        <w:tab/>
      </w:r>
      <w:r w:rsidRPr="00027079">
        <w:t>Other Contributed Capital ($26,800 – $4,000)</w:t>
      </w:r>
      <w:r w:rsidRPr="00027079">
        <w:rPr>
          <w:rFonts w:eastAsia="Arial Unicode MS" w:cs="Arial Unicode MS"/>
        </w:rPr>
        <w:tab/>
      </w:r>
      <w:r w:rsidRPr="00027079">
        <w:t xml:space="preserve"> </w:t>
      </w:r>
      <w:r w:rsidRPr="00027079">
        <w:tab/>
        <w:t xml:space="preserve">22,800 </w:t>
      </w:r>
    </w:p>
    <w:p w14:paraId="318CA88D" w14:textId="77777777" w:rsidR="00027079" w:rsidRPr="00027079" w:rsidRDefault="00027079" w:rsidP="00027079">
      <w:pPr>
        <w:tabs>
          <w:tab w:val="left" w:pos="851"/>
          <w:tab w:val="left" w:pos="1418"/>
          <w:tab w:val="right" w:pos="7920"/>
          <w:tab w:val="right" w:pos="9360"/>
          <w:tab w:val="decimal" w:pos="12458"/>
          <w:tab w:val="decimal" w:pos="13564"/>
        </w:tabs>
        <w:spacing w:line="216" w:lineRule="auto"/>
        <w:rPr>
          <w:rFonts w:eastAsia="Arial Unicode MS" w:cs="Arial Unicode MS"/>
        </w:rPr>
      </w:pPr>
      <w:r w:rsidRPr="00027079">
        <w:rPr>
          <w:rFonts w:eastAsia="Arial Unicode MS" w:cs="Arial Unicode MS"/>
        </w:rPr>
        <w:tab/>
      </w:r>
      <w:r w:rsidRPr="00027079">
        <w:rPr>
          <w:rFonts w:eastAsia="Arial Unicode MS" w:cs="Arial Unicode MS"/>
        </w:rPr>
        <w:tab/>
      </w:r>
      <w:r w:rsidRPr="00027079">
        <w:t>Cash</w:t>
      </w:r>
      <w:r w:rsidRPr="00027079">
        <w:rPr>
          <w:rFonts w:eastAsia="Arial Unicode MS" w:cs="Arial Unicode MS"/>
        </w:rPr>
        <w:tab/>
      </w:r>
      <w:r w:rsidRPr="00027079">
        <w:t xml:space="preserve"> </w:t>
      </w:r>
      <w:r w:rsidRPr="00027079">
        <w:tab/>
        <w:t xml:space="preserve">4,000 </w:t>
      </w:r>
    </w:p>
    <w:p w14:paraId="7C2AEC35" w14:textId="77777777" w:rsidR="00027079" w:rsidRPr="00027079" w:rsidRDefault="00027079" w:rsidP="00027079">
      <w:pPr>
        <w:tabs>
          <w:tab w:val="left" w:pos="851"/>
          <w:tab w:val="right" w:pos="7920"/>
          <w:tab w:val="right" w:pos="9360"/>
          <w:tab w:val="decimal" w:pos="12458"/>
          <w:tab w:val="decimal" w:pos="13564"/>
        </w:tabs>
        <w:spacing w:line="216" w:lineRule="auto"/>
        <w:rPr>
          <w:rFonts w:eastAsia="Arial Unicode MS" w:cs="Arial Unicode MS"/>
        </w:rPr>
      </w:pPr>
      <w:r w:rsidRPr="00027079">
        <w:rPr>
          <w:rFonts w:eastAsia="Arial Unicode MS" w:cs="Arial Unicode MS"/>
        </w:rPr>
        <w:tab/>
      </w:r>
    </w:p>
    <w:p w14:paraId="15B495EF" w14:textId="77777777" w:rsidR="00027079" w:rsidRPr="00027079" w:rsidRDefault="00027079" w:rsidP="00027079">
      <w:pPr>
        <w:tabs>
          <w:tab w:val="left" w:pos="851"/>
          <w:tab w:val="right" w:pos="7920"/>
          <w:tab w:val="right" w:pos="9360"/>
          <w:tab w:val="decimal" w:pos="12458"/>
          <w:tab w:val="decimal" w:pos="13564"/>
        </w:tabs>
        <w:spacing w:line="216" w:lineRule="auto"/>
        <w:rPr>
          <w:rFonts w:eastAsia="Arial Unicode MS" w:cs="Arial Unicode MS"/>
        </w:rPr>
      </w:pPr>
      <w:r w:rsidRPr="00027079">
        <w:rPr>
          <w:rFonts w:eastAsia="Arial Unicode MS" w:cs="Arial Unicode MS"/>
        </w:rPr>
        <w:tab/>
      </w:r>
      <w:r w:rsidRPr="00027079">
        <w:t xml:space="preserve">Investment in Rob Co. </w:t>
      </w:r>
      <w:r w:rsidRPr="00027079">
        <w:rPr>
          <w:rFonts w:eastAsia="Arial Unicode MS" w:cs="Arial Unicode MS"/>
        </w:rPr>
        <w:tab/>
      </w:r>
      <w:r w:rsidRPr="00027079">
        <w:t xml:space="preserve"> 50,000 </w:t>
      </w:r>
    </w:p>
    <w:p w14:paraId="4BE89BDC" w14:textId="77777777" w:rsidR="00027079" w:rsidRPr="00027079" w:rsidRDefault="00027079" w:rsidP="00027079">
      <w:pPr>
        <w:tabs>
          <w:tab w:val="left" w:pos="1418"/>
          <w:tab w:val="right" w:pos="7920"/>
          <w:tab w:val="right" w:pos="9360"/>
          <w:tab w:val="decimal" w:pos="12458"/>
          <w:tab w:val="decimal" w:pos="13564"/>
        </w:tabs>
        <w:spacing w:line="216" w:lineRule="auto"/>
      </w:pPr>
      <w:r w:rsidRPr="00027079">
        <w:rPr>
          <w:rFonts w:eastAsia="Arial Unicode MS" w:cs="Arial Unicode MS"/>
        </w:rPr>
        <w:tab/>
      </w:r>
      <w:r w:rsidRPr="00027079">
        <w:t>Cash</w:t>
      </w:r>
      <w:r w:rsidRPr="00027079">
        <w:rPr>
          <w:rFonts w:eastAsia="Arial Unicode MS" w:cs="Arial Unicode MS"/>
        </w:rPr>
        <w:tab/>
      </w:r>
      <w:r w:rsidRPr="00027079">
        <w:t xml:space="preserve"> </w:t>
      </w:r>
      <w:r w:rsidRPr="00027079">
        <w:tab/>
        <w:t>50,000</w:t>
      </w:r>
    </w:p>
    <w:p w14:paraId="4053111C" w14:textId="77777777" w:rsidR="00027079" w:rsidRPr="00027079" w:rsidRDefault="00027079" w:rsidP="00027079">
      <w:pPr>
        <w:tabs>
          <w:tab w:val="center" w:pos="6804"/>
        </w:tabs>
        <w:rPr>
          <w:rFonts w:eastAsia="Arial Unicode MS" w:cs="Arial Unicode MS"/>
        </w:rPr>
      </w:pPr>
    </w:p>
    <w:tbl>
      <w:tblPr>
        <w:tblW w:w="12673" w:type="dxa"/>
        <w:tblLayout w:type="fixed"/>
        <w:tblCellMar>
          <w:left w:w="0" w:type="dxa"/>
          <w:right w:w="0" w:type="dxa"/>
        </w:tblCellMar>
        <w:tblLook w:val="0000" w:firstRow="0" w:lastRow="0" w:firstColumn="0" w:lastColumn="0" w:noHBand="0" w:noVBand="0"/>
      </w:tblPr>
      <w:tblGrid>
        <w:gridCol w:w="3190"/>
        <w:gridCol w:w="1123"/>
        <w:gridCol w:w="120"/>
        <w:gridCol w:w="1143"/>
        <w:gridCol w:w="139"/>
        <w:gridCol w:w="975"/>
        <w:gridCol w:w="126"/>
        <w:gridCol w:w="1202"/>
        <w:gridCol w:w="279"/>
        <w:gridCol w:w="1162"/>
        <w:gridCol w:w="168"/>
        <w:gridCol w:w="1540"/>
        <w:gridCol w:w="136"/>
        <w:gridCol w:w="1370"/>
      </w:tblGrid>
      <w:tr w:rsidR="00027079" w:rsidRPr="00027079" w14:paraId="0476635B" w14:textId="77777777" w:rsidTr="00B137D6">
        <w:trPr>
          <w:cantSplit/>
          <w:trHeight w:hRule="exact" w:val="255"/>
        </w:trPr>
        <w:tc>
          <w:tcPr>
            <w:tcW w:w="3190" w:type="dxa"/>
            <w:vMerge w:val="restart"/>
            <w:tcBorders>
              <w:top w:val="nil"/>
              <w:left w:val="nil"/>
              <w:right w:val="nil"/>
            </w:tcBorders>
            <w:noWrap/>
            <w:tcMar>
              <w:top w:w="0" w:type="dxa"/>
              <w:left w:w="17" w:type="dxa"/>
              <w:bottom w:w="0" w:type="dxa"/>
              <w:right w:w="17" w:type="dxa"/>
            </w:tcMar>
          </w:tcPr>
          <w:p w14:paraId="4DC4248E" w14:textId="77777777" w:rsidR="00027079" w:rsidRPr="00027079" w:rsidRDefault="00027079" w:rsidP="00B137D6">
            <w:pPr>
              <w:spacing w:line="233" w:lineRule="auto"/>
              <w:rPr>
                <w:rFonts w:eastAsia="Arial Unicode MS" w:cs="Arial Unicode MS"/>
              </w:rPr>
            </w:pPr>
            <w:r w:rsidRPr="00027079">
              <w:rPr>
                <w:b/>
                <w:bCs/>
              </w:rPr>
              <w:t>Part B</w:t>
            </w:r>
          </w:p>
        </w:tc>
        <w:tc>
          <w:tcPr>
            <w:tcW w:w="1123" w:type="dxa"/>
            <w:vMerge w:val="restart"/>
            <w:tcBorders>
              <w:top w:val="nil"/>
              <w:left w:val="nil"/>
              <w:right w:val="nil"/>
            </w:tcBorders>
            <w:noWrap/>
            <w:tcMar>
              <w:top w:w="0" w:type="dxa"/>
              <w:left w:w="17" w:type="dxa"/>
              <w:bottom w:w="0" w:type="dxa"/>
              <w:right w:w="17" w:type="dxa"/>
            </w:tcMar>
          </w:tcPr>
          <w:p w14:paraId="78BB3D11" w14:textId="77777777" w:rsidR="00027079" w:rsidRPr="00027079" w:rsidRDefault="00027079" w:rsidP="00B137D6">
            <w:pPr>
              <w:spacing w:line="233" w:lineRule="auto"/>
              <w:jc w:val="center"/>
              <w:rPr>
                <w:rFonts w:eastAsia="Arial Unicode MS" w:cs="Arial Unicode MS"/>
              </w:rPr>
            </w:pPr>
            <w:r w:rsidRPr="00027079">
              <w:t>Punto</w:t>
            </w:r>
          </w:p>
          <w:p w14:paraId="42229B14" w14:textId="77777777" w:rsidR="00027079" w:rsidRPr="00027079" w:rsidRDefault="00027079" w:rsidP="00B137D6">
            <w:pPr>
              <w:spacing w:line="233" w:lineRule="auto"/>
              <w:jc w:val="center"/>
              <w:rPr>
                <w:rFonts w:eastAsia="Arial Unicode MS" w:cs="Arial Unicode MS"/>
              </w:rPr>
            </w:pPr>
            <w:r w:rsidRPr="00027079">
              <w:t>Company</w:t>
            </w:r>
          </w:p>
        </w:tc>
        <w:tc>
          <w:tcPr>
            <w:tcW w:w="120" w:type="dxa"/>
            <w:tcBorders>
              <w:top w:val="nil"/>
              <w:left w:val="nil"/>
              <w:bottom w:val="nil"/>
              <w:right w:val="nil"/>
            </w:tcBorders>
            <w:noWrap/>
            <w:tcMar>
              <w:top w:w="0" w:type="dxa"/>
              <w:left w:w="17" w:type="dxa"/>
              <w:bottom w:w="0" w:type="dxa"/>
              <w:right w:w="17" w:type="dxa"/>
            </w:tcMar>
          </w:tcPr>
          <w:p w14:paraId="44A4294E" w14:textId="77777777" w:rsidR="00027079" w:rsidRPr="00027079" w:rsidRDefault="00027079" w:rsidP="00B137D6">
            <w:pPr>
              <w:spacing w:line="233" w:lineRule="auto"/>
              <w:jc w:val="center"/>
              <w:rPr>
                <w:rFonts w:eastAsia="Arial Unicode MS" w:cs="Arial Unicode MS"/>
              </w:rPr>
            </w:pPr>
          </w:p>
        </w:tc>
        <w:tc>
          <w:tcPr>
            <w:tcW w:w="1143" w:type="dxa"/>
            <w:vMerge w:val="restart"/>
            <w:tcBorders>
              <w:top w:val="nil"/>
              <w:left w:val="nil"/>
              <w:right w:val="nil"/>
            </w:tcBorders>
            <w:noWrap/>
            <w:tcMar>
              <w:top w:w="0" w:type="dxa"/>
              <w:left w:w="17" w:type="dxa"/>
              <w:bottom w:w="0" w:type="dxa"/>
              <w:right w:w="17" w:type="dxa"/>
            </w:tcMar>
          </w:tcPr>
          <w:p w14:paraId="68D16369" w14:textId="77777777" w:rsidR="00027079" w:rsidRPr="00027079" w:rsidRDefault="00027079" w:rsidP="00B137D6">
            <w:pPr>
              <w:spacing w:line="233" w:lineRule="auto"/>
              <w:jc w:val="center"/>
              <w:rPr>
                <w:rFonts w:eastAsia="Arial Unicode MS" w:cs="Arial Unicode MS"/>
              </w:rPr>
            </w:pPr>
            <w:r w:rsidRPr="00027079">
              <w:t>Sara</w:t>
            </w:r>
          </w:p>
          <w:p w14:paraId="43DF9753" w14:textId="77777777" w:rsidR="00027079" w:rsidRPr="00027079" w:rsidRDefault="00027079" w:rsidP="00B137D6">
            <w:pPr>
              <w:spacing w:line="233" w:lineRule="auto"/>
              <w:jc w:val="center"/>
              <w:rPr>
                <w:rFonts w:eastAsia="Arial Unicode MS" w:cs="Arial Unicode MS"/>
              </w:rPr>
            </w:pPr>
            <w:r w:rsidRPr="00027079">
              <w:t>Company</w:t>
            </w:r>
          </w:p>
        </w:tc>
        <w:tc>
          <w:tcPr>
            <w:tcW w:w="139" w:type="dxa"/>
            <w:tcBorders>
              <w:top w:val="nil"/>
              <w:left w:val="nil"/>
              <w:bottom w:val="nil"/>
              <w:right w:val="nil"/>
            </w:tcBorders>
            <w:noWrap/>
            <w:tcMar>
              <w:top w:w="0" w:type="dxa"/>
              <w:left w:w="17" w:type="dxa"/>
              <w:bottom w:w="0" w:type="dxa"/>
              <w:right w:w="17" w:type="dxa"/>
            </w:tcMar>
          </w:tcPr>
          <w:p w14:paraId="73BD1F5E" w14:textId="77777777" w:rsidR="00027079" w:rsidRPr="00027079" w:rsidRDefault="00027079" w:rsidP="00B137D6">
            <w:pPr>
              <w:spacing w:line="233" w:lineRule="auto"/>
              <w:jc w:val="center"/>
              <w:rPr>
                <w:rFonts w:eastAsia="Arial Unicode MS" w:cs="Arial Unicode MS"/>
              </w:rPr>
            </w:pPr>
          </w:p>
        </w:tc>
        <w:tc>
          <w:tcPr>
            <w:tcW w:w="975" w:type="dxa"/>
            <w:vMerge w:val="restart"/>
            <w:tcBorders>
              <w:top w:val="nil"/>
              <w:left w:val="nil"/>
              <w:right w:val="nil"/>
            </w:tcBorders>
            <w:noWrap/>
            <w:tcMar>
              <w:top w:w="0" w:type="dxa"/>
              <w:left w:w="17" w:type="dxa"/>
              <w:bottom w:w="0" w:type="dxa"/>
              <w:right w:w="17" w:type="dxa"/>
            </w:tcMar>
          </w:tcPr>
          <w:p w14:paraId="39695FA5" w14:textId="77777777" w:rsidR="00027079" w:rsidRPr="00027079" w:rsidRDefault="00027079" w:rsidP="00B137D6">
            <w:pPr>
              <w:pStyle w:val="xl28"/>
              <w:spacing w:before="0" w:beforeAutospacing="0" w:after="0" w:afterAutospacing="0" w:line="233" w:lineRule="auto"/>
              <w:rPr>
                <w:rFonts w:eastAsia="Times New Roman" w:cs="Times New Roman"/>
                <w:sz w:val="22"/>
                <w:szCs w:val="22"/>
              </w:rPr>
            </w:pPr>
            <w:r w:rsidRPr="00027079">
              <w:rPr>
                <w:rFonts w:eastAsia="Times New Roman" w:cs="Times New Roman"/>
                <w:sz w:val="22"/>
                <w:szCs w:val="22"/>
              </w:rPr>
              <w:t>Rob</w:t>
            </w:r>
          </w:p>
          <w:p w14:paraId="1A871895" w14:textId="77777777" w:rsidR="00027079" w:rsidRPr="00027079" w:rsidRDefault="00027079" w:rsidP="00B137D6">
            <w:pPr>
              <w:spacing w:line="233" w:lineRule="auto"/>
              <w:jc w:val="center"/>
              <w:rPr>
                <w:rFonts w:eastAsia="Arial Unicode MS" w:cs="Arial Unicode MS"/>
              </w:rPr>
            </w:pPr>
            <w:r w:rsidRPr="00027079">
              <w:t>Company</w:t>
            </w:r>
          </w:p>
        </w:tc>
        <w:tc>
          <w:tcPr>
            <w:tcW w:w="126" w:type="dxa"/>
            <w:tcBorders>
              <w:top w:val="nil"/>
              <w:left w:val="nil"/>
              <w:bottom w:val="nil"/>
              <w:right w:val="nil"/>
            </w:tcBorders>
            <w:noWrap/>
            <w:tcMar>
              <w:top w:w="0" w:type="dxa"/>
              <w:left w:w="17" w:type="dxa"/>
              <w:bottom w:w="0" w:type="dxa"/>
              <w:right w:w="17" w:type="dxa"/>
            </w:tcMar>
          </w:tcPr>
          <w:p w14:paraId="4BC6C539" w14:textId="77777777" w:rsidR="00027079" w:rsidRPr="00027079" w:rsidRDefault="00027079" w:rsidP="00B137D6">
            <w:pPr>
              <w:spacing w:line="233" w:lineRule="auto"/>
              <w:jc w:val="center"/>
              <w:rPr>
                <w:rFonts w:eastAsia="Arial Unicode MS" w:cs="Arial Unicode MS"/>
              </w:rPr>
            </w:pPr>
          </w:p>
        </w:tc>
        <w:tc>
          <w:tcPr>
            <w:tcW w:w="2811" w:type="dxa"/>
            <w:gridSpan w:val="4"/>
            <w:tcBorders>
              <w:top w:val="nil"/>
              <w:left w:val="nil"/>
              <w:bottom w:val="single" w:sz="4" w:space="0" w:color="auto"/>
              <w:right w:val="nil"/>
            </w:tcBorders>
            <w:noWrap/>
            <w:tcMar>
              <w:top w:w="0" w:type="dxa"/>
              <w:left w:w="17" w:type="dxa"/>
              <w:bottom w:w="0" w:type="dxa"/>
              <w:right w:w="17" w:type="dxa"/>
            </w:tcMar>
          </w:tcPr>
          <w:p w14:paraId="23890548" w14:textId="77777777" w:rsidR="00027079" w:rsidRPr="00027079" w:rsidRDefault="00027079" w:rsidP="00B137D6">
            <w:pPr>
              <w:spacing w:line="233" w:lineRule="auto"/>
              <w:jc w:val="center"/>
              <w:rPr>
                <w:rFonts w:eastAsia="Arial Unicode MS" w:cs="Arial Unicode MS"/>
              </w:rPr>
            </w:pPr>
            <w:r w:rsidRPr="00027079">
              <w:t>Eliminations</w:t>
            </w:r>
          </w:p>
        </w:tc>
        <w:tc>
          <w:tcPr>
            <w:tcW w:w="1540" w:type="dxa"/>
            <w:vMerge w:val="restart"/>
            <w:tcBorders>
              <w:top w:val="nil"/>
              <w:left w:val="nil"/>
              <w:right w:val="nil"/>
            </w:tcBorders>
            <w:noWrap/>
            <w:tcMar>
              <w:top w:w="0" w:type="dxa"/>
              <w:left w:w="17" w:type="dxa"/>
              <w:bottom w:w="0" w:type="dxa"/>
              <w:right w:w="17" w:type="dxa"/>
            </w:tcMar>
          </w:tcPr>
          <w:p w14:paraId="5A9C725F" w14:textId="77777777" w:rsidR="00027079" w:rsidRPr="00027079" w:rsidRDefault="00027079" w:rsidP="00B137D6">
            <w:pPr>
              <w:spacing w:line="233" w:lineRule="auto"/>
              <w:jc w:val="center"/>
              <w:rPr>
                <w:rFonts w:eastAsia="Arial Unicode MS" w:cs="Arial Unicode MS"/>
              </w:rPr>
            </w:pPr>
            <w:r w:rsidRPr="00027079">
              <w:t>Noncontrolling</w:t>
            </w:r>
          </w:p>
          <w:p w14:paraId="3EDC90D6" w14:textId="77777777" w:rsidR="00027079" w:rsidRPr="00027079" w:rsidRDefault="00027079" w:rsidP="00B137D6">
            <w:pPr>
              <w:spacing w:line="233" w:lineRule="auto"/>
              <w:jc w:val="center"/>
              <w:rPr>
                <w:rFonts w:eastAsia="Arial Unicode MS" w:cs="Arial Unicode MS"/>
              </w:rPr>
            </w:pPr>
            <w:r w:rsidRPr="00027079">
              <w:t>Interest</w:t>
            </w:r>
          </w:p>
        </w:tc>
        <w:tc>
          <w:tcPr>
            <w:tcW w:w="136" w:type="dxa"/>
            <w:tcBorders>
              <w:top w:val="nil"/>
              <w:left w:val="nil"/>
              <w:bottom w:val="nil"/>
              <w:right w:val="nil"/>
            </w:tcBorders>
            <w:noWrap/>
            <w:tcMar>
              <w:top w:w="0" w:type="dxa"/>
              <w:left w:w="17" w:type="dxa"/>
              <w:bottom w:w="0" w:type="dxa"/>
              <w:right w:w="17" w:type="dxa"/>
            </w:tcMar>
          </w:tcPr>
          <w:p w14:paraId="2EAD31EB" w14:textId="77777777" w:rsidR="00027079" w:rsidRPr="00027079" w:rsidRDefault="00027079" w:rsidP="00B137D6">
            <w:pPr>
              <w:spacing w:line="233" w:lineRule="auto"/>
              <w:jc w:val="center"/>
              <w:rPr>
                <w:rFonts w:eastAsia="Arial Unicode MS" w:cs="Arial Unicode MS"/>
              </w:rPr>
            </w:pPr>
          </w:p>
        </w:tc>
        <w:tc>
          <w:tcPr>
            <w:tcW w:w="1370" w:type="dxa"/>
            <w:vMerge w:val="restart"/>
            <w:tcBorders>
              <w:top w:val="nil"/>
              <w:left w:val="nil"/>
              <w:right w:val="nil"/>
            </w:tcBorders>
            <w:noWrap/>
            <w:tcMar>
              <w:top w:w="0" w:type="dxa"/>
              <w:left w:w="17" w:type="dxa"/>
              <w:bottom w:w="0" w:type="dxa"/>
              <w:right w:w="17" w:type="dxa"/>
            </w:tcMar>
          </w:tcPr>
          <w:p w14:paraId="4560C57C" w14:textId="77777777" w:rsidR="00027079" w:rsidRPr="00027079" w:rsidRDefault="00027079" w:rsidP="00B137D6">
            <w:pPr>
              <w:spacing w:line="233" w:lineRule="auto"/>
              <w:jc w:val="center"/>
              <w:rPr>
                <w:rFonts w:eastAsia="Arial Unicode MS" w:cs="Arial Unicode MS"/>
              </w:rPr>
            </w:pPr>
            <w:r w:rsidRPr="00027079">
              <w:t>Consolidated</w:t>
            </w:r>
          </w:p>
          <w:p w14:paraId="2C84F9F8" w14:textId="77777777" w:rsidR="00027079" w:rsidRPr="00027079" w:rsidRDefault="00027079" w:rsidP="00B137D6">
            <w:pPr>
              <w:spacing w:line="233" w:lineRule="auto"/>
              <w:jc w:val="center"/>
              <w:rPr>
                <w:rFonts w:eastAsia="Arial Unicode MS" w:cs="Arial Unicode MS"/>
              </w:rPr>
            </w:pPr>
            <w:r w:rsidRPr="00027079">
              <w:t>Balance</w:t>
            </w:r>
          </w:p>
        </w:tc>
      </w:tr>
      <w:tr w:rsidR="00027079" w:rsidRPr="00027079" w14:paraId="3E955BF6" w14:textId="77777777" w:rsidTr="00B137D6">
        <w:trPr>
          <w:cantSplit/>
          <w:trHeight w:hRule="exact" w:val="255"/>
        </w:trPr>
        <w:tc>
          <w:tcPr>
            <w:tcW w:w="3190" w:type="dxa"/>
            <w:vMerge/>
            <w:tcBorders>
              <w:left w:val="nil"/>
              <w:bottom w:val="nil"/>
              <w:right w:val="nil"/>
            </w:tcBorders>
            <w:noWrap/>
            <w:tcMar>
              <w:top w:w="0" w:type="dxa"/>
              <w:left w:w="17" w:type="dxa"/>
              <w:bottom w:w="0" w:type="dxa"/>
              <w:right w:w="17" w:type="dxa"/>
            </w:tcMar>
          </w:tcPr>
          <w:p w14:paraId="4CCE5FBE" w14:textId="77777777" w:rsidR="00027079" w:rsidRPr="00027079" w:rsidRDefault="00027079" w:rsidP="00B137D6">
            <w:pPr>
              <w:spacing w:line="233" w:lineRule="auto"/>
              <w:rPr>
                <w:rFonts w:eastAsia="Arial Unicode MS" w:cs="Arial Unicode MS"/>
              </w:rPr>
            </w:pPr>
          </w:p>
        </w:tc>
        <w:tc>
          <w:tcPr>
            <w:tcW w:w="1123" w:type="dxa"/>
            <w:vMerge/>
            <w:tcBorders>
              <w:left w:val="nil"/>
              <w:bottom w:val="single" w:sz="4" w:space="0" w:color="auto"/>
              <w:right w:val="nil"/>
            </w:tcBorders>
            <w:noWrap/>
            <w:tcMar>
              <w:top w:w="0" w:type="dxa"/>
              <w:left w:w="17" w:type="dxa"/>
              <w:bottom w:w="0" w:type="dxa"/>
              <w:right w:w="17" w:type="dxa"/>
            </w:tcMar>
          </w:tcPr>
          <w:p w14:paraId="243BD304" w14:textId="77777777" w:rsidR="00027079" w:rsidRPr="00027079" w:rsidRDefault="00027079" w:rsidP="00B137D6">
            <w:pPr>
              <w:spacing w:line="233" w:lineRule="auto"/>
              <w:jc w:val="center"/>
              <w:rPr>
                <w:rFonts w:eastAsia="Arial Unicode MS" w:cs="Arial Unicode MS"/>
              </w:rPr>
            </w:pPr>
          </w:p>
        </w:tc>
        <w:tc>
          <w:tcPr>
            <w:tcW w:w="120" w:type="dxa"/>
            <w:tcBorders>
              <w:top w:val="nil"/>
              <w:left w:val="nil"/>
              <w:bottom w:val="nil"/>
              <w:right w:val="nil"/>
            </w:tcBorders>
            <w:noWrap/>
            <w:tcMar>
              <w:top w:w="0" w:type="dxa"/>
              <w:left w:w="17" w:type="dxa"/>
              <w:bottom w:w="0" w:type="dxa"/>
              <w:right w:w="17" w:type="dxa"/>
            </w:tcMar>
          </w:tcPr>
          <w:p w14:paraId="261B15E0" w14:textId="77777777" w:rsidR="00027079" w:rsidRPr="00027079" w:rsidRDefault="00027079" w:rsidP="00B137D6">
            <w:pPr>
              <w:spacing w:line="233" w:lineRule="auto"/>
              <w:rPr>
                <w:rFonts w:eastAsia="Arial Unicode MS" w:cs="Arial Unicode MS"/>
              </w:rPr>
            </w:pPr>
          </w:p>
        </w:tc>
        <w:tc>
          <w:tcPr>
            <w:tcW w:w="1143" w:type="dxa"/>
            <w:vMerge/>
            <w:tcBorders>
              <w:left w:val="nil"/>
              <w:bottom w:val="single" w:sz="4" w:space="0" w:color="auto"/>
              <w:right w:val="nil"/>
            </w:tcBorders>
            <w:noWrap/>
            <w:tcMar>
              <w:top w:w="0" w:type="dxa"/>
              <w:left w:w="17" w:type="dxa"/>
              <w:bottom w:w="0" w:type="dxa"/>
              <w:right w:w="17" w:type="dxa"/>
            </w:tcMar>
          </w:tcPr>
          <w:p w14:paraId="7822E88C" w14:textId="77777777" w:rsidR="00027079" w:rsidRPr="00027079" w:rsidRDefault="00027079" w:rsidP="00B137D6">
            <w:pPr>
              <w:spacing w:line="233" w:lineRule="auto"/>
              <w:jc w:val="center"/>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6E402935" w14:textId="77777777" w:rsidR="00027079" w:rsidRPr="00027079" w:rsidRDefault="00027079" w:rsidP="00B137D6">
            <w:pPr>
              <w:spacing w:line="233" w:lineRule="auto"/>
              <w:rPr>
                <w:rFonts w:eastAsia="Arial Unicode MS" w:cs="Arial Unicode MS"/>
              </w:rPr>
            </w:pPr>
          </w:p>
        </w:tc>
        <w:tc>
          <w:tcPr>
            <w:tcW w:w="975" w:type="dxa"/>
            <w:vMerge/>
            <w:tcBorders>
              <w:left w:val="nil"/>
              <w:bottom w:val="single" w:sz="4" w:space="0" w:color="auto"/>
              <w:right w:val="nil"/>
            </w:tcBorders>
            <w:noWrap/>
            <w:tcMar>
              <w:top w:w="0" w:type="dxa"/>
              <w:left w:w="17" w:type="dxa"/>
              <w:bottom w:w="0" w:type="dxa"/>
              <w:right w:w="17" w:type="dxa"/>
            </w:tcMar>
          </w:tcPr>
          <w:p w14:paraId="2E79DB41"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13DD0FFA" w14:textId="77777777" w:rsidR="00027079" w:rsidRPr="00027079" w:rsidRDefault="00027079" w:rsidP="00B137D6">
            <w:pPr>
              <w:spacing w:line="233" w:lineRule="auto"/>
              <w:rPr>
                <w:rFonts w:eastAsia="Arial Unicode MS" w:cs="Arial Unicode MS"/>
              </w:rPr>
            </w:pPr>
          </w:p>
        </w:tc>
        <w:tc>
          <w:tcPr>
            <w:tcW w:w="1202" w:type="dxa"/>
            <w:tcBorders>
              <w:top w:val="single" w:sz="4" w:space="0" w:color="auto"/>
              <w:left w:val="nil"/>
              <w:bottom w:val="single" w:sz="4" w:space="0" w:color="auto"/>
              <w:right w:val="nil"/>
            </w:tcBorders>
            <w:noWrap/>
            <w:tcMar>
              <w:top w:w="0" w:type="dxa"/>
              <w:left w:w="17" w:type="dxa"/>
              <w:bottom w:w="0" w:type="dxa"/>
              <w:right w:w="17" w:type="dxa"/>
            </w:tcMar>
          </w:tcPr>
          <w:p w14:paraId="22BAA89D" w14:textId="77777777" w:rsidR="00027079" w:rsidRPr="00027079" w:rsidRDefault="00027079" w:rsidP="00B137D6">
            <w:pPr>
              <w:spacing w:line="233" w:lineRule="auto"/>
              <w:jc w:val="center"/>
              <w:rPr>
                <w:rFonts w:eastAsia="Arial Unicode MS" w:cs="Arial Unicode MS"/>
              </w:rPr>
            </w:pPr>
            <w:r w:rsidRPr="00027079">
              <w:t>Dr.</w:t>
            </w:r>
          </w:p>
        </w:tc>
        <w:tc>
          <w:tcPr>
            <w:tcW w:w="279" w:type="dxa"/>
            <w:tcBorders>
              <w:top w:val="single" w:sz="4" w:space="0" w:color="auto"/>
              <w:left w:val="nil"/>
              <w:bottom w:val="nil"/>
              <w:right w:val="nil"/>
            </w:tcBorders>
            <w:noWrap/>
            <w:tcMar>
              <w:top w:w="0" w:type="dxa"/>
              <w:left w:w="17" w:type="dxa"/>
              <w:bottom w:w="0" w:type="dxa"/>
              <w:right w:w="17" w:type="dxa"/>
            </w:tcMar>
          </w:tcPr>
          <w:p w14:paraId="6DE34AC0" w14:textId="77777777" w:rsidR="00027079" w:rsidRPr="00027079" w:rsidRDefault="00027079" w:rsidP="00B137D6">
            <w:pPr>
              <w:spacing w:line="233" w:lineRule="auto"/>
              <w:jc w:val="center"/>
              <w:rPr>
                <w:rFonts w:eastAsia="Arial Unicode MS" w:cs="Arial Unicode MS"/>
              </w:rPr>
            </w:pPr>
          </w:p>
        </w:tc>
        <w:tc>
          <w:tcPr>
            <w:tcW w:w="1162" w:type="dxa"/>
            <w:tcBorders>
              <w:top w:val="single" w:sz="4" w:space="0" w:color="auto"/>
              <w:left w:val="nil"/>
              <w:bottom w:val="single" w:sz="4" w:space="0" w:color="auto"/>
              <w:right w:val="nil"/>
            </w:tcBorders>
            <w:noWrap/>
            <w:tcMar>
              <w:top w:w="0" w:type="dxa"/>
              <w:left w:w="17" w:type="dxa"/>
              <w:bottom w:w="0" w:type="dxa"/>
              <w:right w:w="17" w:type="dxa"/>
            </w:tcMar>
          </w:tcPr>
          <w:p w14:paraId="43B79F09" w14:textId="77777777" w:rsidR="00027079" w:rsidRPr="00027079" w:rsidRDefault="00027079" w:rsidP="00B137D6">
            <w:pPr>
              <w:spacing w:line="233" w:lineRule="auto"/>
              <w:jc w:val="center"/>
              <w:rPr>
                <w:rFonts w:eastAsia="Arial Unicode MS" w:cs="Arial Unicode MS"/>
              </w:rPr>
            </w:pPr>
            <w:r w:rsidRPr="00027079">
              <w:t xml:space="preserve"> Cr. </w:t>
            </w:r>
          </w:p>
        </w:tc>
        <w:tc>
          <w:tcPr>
            <w:tcW w:w="168" w:type="dxa"/>
            <w:tcBorders>
              <w:top w:val="single" w:sz="4" w:space="0" w:color="auto"/>
              <w:left w:val="nil"/>
              <w:bottom w:val="nil"/>
              <w:right w:val="nil"/>
            </w:tcBorders>
            <w:noWrap/>
            <w:tcMar>
              <w:top w:w="0" w:type="dxa"/>
              <w:left w:w="17" w:type="dxa"/>
              <w:bottom w:w="0" w:type="dxa"/>
              <w:right w:w="17" w:type="dxa"/>
            </w:tcMar>
          </w:tcPr>
          <w:p w14:paraId="765CFCB3" w14:textId="77777777" w:rsidR="00027079" w:rsidRPr="00027079" w:rsidRDefault="00027079" w:rsidP="00B137D6">
            <w:pPr>
              <w:spacing w:line="233" w:lineRule="auto"/>
              <w:jc w:val="center"/>
              <w:rPr>
                <w:rFonts w:eastAsia="Arial Unicode MS" w:cs="Arial Unicode MS"/>
              </w:rPr>
            </w:pPr>
          </w:p>
        </w:tc>
        <w:tc>
          <w:tcPr>
            <w:tcW w:w="1540" w:type="dxa"/>
            <w:vMerge/>
            <w:tcBorders>
              <w:left w:val="nil"/>
              <w:bottom w:val="single" w:sz="4" w:space="0" w:color="auto"/>
              <w:right w:val="nil"/>
            </w:tcBorders>
            <w:noWrap/>
            <w:tcMar>
              <w:top w:w="0" w:type="dxa"/>
              <w:left w:w="17" w:type="dxa"/>
              <w:bottom w:w="0" w:type="dxa"/>
              <w:right w:w="17" w:type="dxa"/>
            </w:tcMar>
          </w:tcPr>
          <w:p w14:paraId="68575676" w14:textId="77777777" w:rsidR="00027079" w:rsidRPr="00027079" w:rsidRDefault="00027079" w:rsidP="00B137D6">
            <w:pPr>
              <w:spacing w:line="233" w:lineRule="auto"/>
              <w:jc w:val="center"/>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799CDB62" w14:textId="77777777" w:rsidR="00027079" w:rsidRPr="00027079" w:rsidRDefault="00027079" w:rsidP="00B137D6">
            <w:pPr>
              <w:spacing w:line="233" w:lineRule="auto"/>
              <w:jc w:val="center"/>
              <w:rPr>
                <w:rFonts w:eastAsia="Arial Unicode MS" w:cs="Arial Unicode MS"/>
              </w:rPr>
            </w:pPr>
          </w:p>
        </w:tc>
        <w:tc>
          <w:tcPr>
            <w:tcW w:w="1370" w:type="dxa"/>
            <w:vMerge/>
            <w:tcBorders>
              <w:left w:val="nil"/>
              <w:bottom w:val="single" w:sz="4" w:space="0" w:color="auto"/>
              <w:right w:val="nil"/>
            </w:tcBorders>
            <w:noWrap/>
            <w:tcMar>
              <w:top w:w="0" w:type="dxa"/>
              <w:left w:w="17" w:type="dxa"/>
              <w:bottom w:w="0" w:type="dxa"/>
              <w:right w:w="17" w:type="dxa"/>
            </w:tcMar>
          </w:tcPr>
          <w:p w14:paraId="11993BBC" w14:textId="77777777" w:rsidR="00027079" w:rsidRPr="00027079" w:rsidRDefault="00027079" w:rsidP="00B137D6">
            <w:pPr>
              <w:spacing w:line="233" w:lineRule="auto"/>
              <w:jc w:val="center"/>
              <w:rPr>
                <w:rFonts w:eastAsia="Arial Unicode MS" w:cs="Arial Unicode MS"/>
              </w:rPr>
            </w:pPr>
          </w:p>
        </w:tc>
      </w:tr>
      <w:tr w:rsidR="00027079" w:rsidRPr="00027079" w14:paraId="2BBCE275"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02F5BCD8" w14:textId="77777777" w:rsidR="00027079" w:rsidRPr="00027079" w:rsidRDefault="00027079" w:rsidP="00B137D6">
            <w:pPr>
              <w:spacing w:line="233" w:lineRule="auto"/>
              <w:rPr>
                <w:rFonts w:eastAsia="Arial Unicode MS" w:cs="Arial Unicode MS"/>
              </w:rPr>
            </w:pPr>
            <w:r w:rsidRPr="00027079">
              <w:t>Cash</w:t>
            </w:r>
          </w:p>
        </w:tc>
        <w:tc>
          <w:tcPr>
            <w:tcW w:w="1123" w:type="dxa"/>
            <w:tcBorders>
              <w:top w:val="nil"/>
              <w:left w:val="nil"/>
              <w:bottom w:val="nil"/>
              <w:right w:val="nil"/>
            </w:tcBorders>
            <w:noWrap/>
            <w:tcMar>
              <w:top w:w="0" w:type="dxa"/>
              <w:left w:w="17" w:type="dxa"/>
              <w:bottom w:w="0" w:type="dxa"/>
              <w:right w:w="17" w:type="dxa"/>
            </w:tcMar>
          </w:tcPr>
          <w:p w14:paraId="285A6118" w14:textId="77777777" w:rsidR="00027079" w:rsidRPr="00027079" w:rsidRDefault="00027079" w:rsidP="00B137D6">
            <w:pPr>
              <w:pStyle w:val="xl25"/>
              <w:tabs>
                <w:tab w:val="decimal" w:pos="899"/>
              </w:tabs>
              <w:spacing w:before="0" w:beforeAutospacing="0" w:after="0" w:afterAutospacing="0" w:line="233" w:lineRule="auto"/>
              <w:rPr>
                <w:rFonts w:eastAsia="Times New Roman" w:cs="Times New Roman"/>
                <w:sz w:val="22"/>
                <w:szCs w:val="22"/>
              </w:rPr>
            </w:pPr>
            <w:r w:rsidRPr="00027079">
              <w:rPr>
                <w:rFonts w:eastAsia="Times New Roman" w:cs="Times New Roman"/>
                <w:sz w:val="22"/>
                <w:szCs w:val="22"/>
              </w:rPr>
              <w:t xml:space="preserve"> 111,000</w:t>
            </w:r>
          </w:p>
        </w:tc>
        <w:tc>
          <w:tcPr>
            <w:tcW w:w="120" w:type="dxa"/>
            <w:tcBorders>
              <w:top w:val="nil"/>
              <w:left w:val="nil"/>
              <w:bottom w:val="nil"/>
              <w:right w:val="nil"/>
            </w:tcBorders>
            <w:noWrap/>
            <w:tcMar>
              <w:top w:w="0" w:type="dxa"/>
              <w:left w:w="17" w:type="dxa"/>
              <w:bottom w:w="0" w:type="dxa"/>
              <w:right w:w="17" w:type="dxa"/>
            </w:tcMar>
          </w:tcPr>
          <w:p w14:paraId="2E4B9928"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253F704B" w14:textId="77777777" w:rsidR="00027079" w:rsidRPr="00027079" w:rsidRDefault="00027079" w:rsidP="00B137D6">
            <w:pPr>
              <w:pStyle w:val="xl25"/>
              <w:tabs>
                <w:tab w:val="decimal" w:pos="958"/>
              </w:tabs>
              <w:spacing w:before="0" w:beforeAutospacing="0" w:after="0" w:afterAutospacing="0" w:line="233" w:lineRule="auto"/>
              <w:rPr>
                <w:rFonts w:eastAsia="Times New Roman" w:cs="Times New Roman"/>
                <w:sz w:val="22"/>
                <w:szCs w:val="22"/>
              </w:rPr>
            </w:pPr>
            <w:r w:rsidRPr="00027079">
              <w:rPr>
                <w:rFonts w:eastAsia="Times New Roman" w:cs="Times New Roman"/>
                <w:sz w:val="22"/>
                <w:szCs w:val="22"/>
              </w:rPr>
              <w:t xml:space="preserve"> 45,000</w:t>
            </w:r>
          </w:p>
        </w:tc>
        <w:tc>
          <w:tcPr>
            <w:tcW w:w="139" w:type="dxa"/>
            <w:tcBorders>
              <w:top w:val="nil"/>
              <w:left w:val="nil"/>
              <w:bottom w:val="nil"/>
              <w:right w:val="nil"/>
            </w:tcBorders>
            <w:noWrap/>
            <w:tcMar>
              <w:top w:w="0" w:type="dxa"/>
              <w:left w:w="17" w:type="dxa"/>
              <w:bottom w:w="0" w:type="dxa"/>
              <w:right w:w="17" w:type="dxa"/>
            </w:tcMar>
          </w:tcPr>
          <w:p w14:paraId="0DC3C225"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29FBB134" w14:textId="77777777" w:rsidR="00027079" w:rsidRPr="00027079" w:rsidRDefault="00027079" w:rsidP="00B137D6">
            <w:pPr>
              <w:tabs>
                <w:tab w:val="decimal" w:pos="809"/>
              </w:tabs>
              <w:spacing w:line="233" w:lineRule="auto"/>
              <w:rPr>
                <w:rFonts w:eastAsia="Arial Unicode MS" w:cs="Arial Unicode MS"/>
              </w:rPr>
            </w:pPr>
            <w:r w:rsidRPr="00027079">
              <w:t xml:space="preserve"> 17,000</w:t>
            </w:r>
          </w:p>
        </w:tc>
        <w:tc>
          <w:tcPr>
            <w:tcW w:w="126" w:type="dxa"/>
            <w:tcBorders>
              <w:top w:val="nil"/>
              <w:left w:val="nil"/>
              <w:bottom w:val="nil"/>
              <w:right w:val="nil"/>
            </w:tcBorders>
            <w:noWrap/>
            <w:tcMar>
              <w:top w:w="0" w:type="dxa"/>
              <w:left w:w="17" w:type="dxa"/>
              <w:bottom w:w="0" w:type="dxa"/>
              <w:right w:w="17" w:type="dxa"/>
            </w:tcMar>
          </w:tcPr>
          <w:p w14:paraId="37C9CE5D"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53FEA1A5" w14:textId="77777777" w:rsidR="00027079" w:rsidRPr="00027079" w:rsidRDefault="00027079" w:rsidP="00B137D6">
            <w:pPr>
              <w:pStyle w:val="xl31"/>
              <w:spacing w:before="0" w:beforeAutospacing="0" w:after="0" w:afterAutospacing="0" w:line="233" w:lineRule="auto"/>
              <w:rPr>
                <w:rFonts w:eastAsia="Times New Roman" w:cs="Times New Roman"/>
                <w:sz w:val="22"/>
                <w:szCs w:val="22"/>
              </w:rPr>
            </w:pPr>
            <w:r w:rsidRPr="00027079">
              <w:rPr>
                <w:rFonts w:eastAsia="Times New Roman" w:cs="Times New Roman"/>
                <w:sz w:val="22"/>
                <w:szCs w:val="22"/>
              </w:rPr>
              <w:t>(a)     5,000</w:t>
            </w:r>
          </w:p>
        </w:tc>
        <w:tc>
          <w:tcPr>
            <w:tcW w:w="279" w:type="dxa"/>
            <w:tcBorders>
              <w:top w:val="nil"/>
              <w:left w:val="nil"/>
              <w:bottom w:val="nil"/>
              <w:right w:val="nil"/>
            </w:tcBorders>
            <w:noWrap/>
            <w:tcMar>
              <w:top w:w="0" w:type="dxa"/>
              <w:left w:w="17" w:type="dxa"/>
              <w:bottom w:w="0" w:type="dxa"/>
              <w:right w:w="17" w:type="dxa"/>
            </w:tcMar>
          </w:tcPr>
          <w:p w14:paraId="6A8C2B4E"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1E662C8D"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50C7CF33"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1C64B74A"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5ED84A9A"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2AB2E30B" w14:textId="77777777" w:rsidR="00027079" w:rsidRPr="00027079" w:rsidRDefault="00027079" w:rsidP="00B137D6">
            <w:pPr>
              <w:pStyle w:val="xl25"/>
              <w:tabs>
                <w:tab w:val="decimal" w:pos="1050"/>
              </w:tabs>
              <w:spacing w:before="0" w:beforeAutospacing="0" w:after="0" w:afterAutospacing="0" w:line="233" w:lineRule="auto"/>
              <w:rPr>
                <w:rFonts w:eastAsia="Times New Roman" w:cs="Times New Roman"/>
                <w:sz w:val="22"/>
                <w:szCs w:val="22"/>
              </w:rPr>
            </w:pPr>
            <w:r w:rsidRPr="00027079">
              <w:rPr>
                <w:rFonts w:eastAsia="Times New Roman" w:cs="Times New Roman"/>
                <w:sz w:val="22"/>
                <w:szCs w:val="22"/>
              </w:rPr>
              <w:t xml:space="preserve">   178,000 </w:t>
            </w:r>
          </w:p>
        </w:tc>
      </w:tr>
      <w:tr w:rsidR="00027079" w:rsidRPr="00027079" w14:paraId="104AD6C6"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08486498" w14:textId="77777777" w:rsidR="00027079" w:rsidRPr="00027079" w:rsidRDefault="00027079" w:rsidP="00B137D6">
            <w:pPr>
              <w:spacing w:line="233" w:lineRule="auto"/>
              <w:rPr>
                <w:rFonts w:eastAsia="Arial Unicode MS" w:cs="Arial Unicode MS"/>
              </w:rPr>
            </w:pPr>
            <w:r w:rsidRPr="00027079">
              <w:t>Account Receivable</w:t>
            </w:r>
          </w:p>
        </w:tc>
        <w:tc>
          <w:tcPr>
            <w:tcW w:w="1123" w:type="dxa"/>
            <w:tcBorders>
              <w:top w:val="nil"/>
              <w:left w:val="nil"/>
              <w:bottom w:val="nil"/>
              <w:right w:val="nil"/>
            </w:tcBorders>
            <w:noWrap/>
            <w:tcMar>
              <w:top w:w="0" w:type="dxa"/>
              <w:left w:w="17" w:type="dxa"/>
              <w:bottom w:w="0" w:type="dxa"/>
              <w:right w:w="17" w:type="dxa"/>
            </w:tcMar>
          </w:tcPr>
          <w:p w14:paraId="5C47D6A3" w14:textId="77777777" w:rsidR="00027079" w:rsidRPr="00027079" w:rsidRDefault="00027079" w:rsidP="00B137D6">
            <w:pPr>
              <w:tabs>
                <w:tab w:val="decimal" w:pos="899"/>
              </w:tabs>
              <w:spacing w:line="233" w:lineRule="auto"/>
              <w:rPr>
                <w:rFonts w:eastAsia="Arial Unicode MS" w:cs="Arial Unicode MS"/>
              </w:rPr>
            </w:pPr>
            <w:r w:rsidRPr="00027079">
              <w:t xml:space="preserve"> 35,000</w:t>
            </w:r>
          </w:p>
        </w:tc>
        <w:tc>
          <w:tcPr>
            <w:tcW w:w="120" w:type="dxa"/>
            <w:tcBorders>
              <w:top w:val="nil"/>
              <w:left w:val="nil"/>
              <w:bottom w:val="nil"/>
              <w:right w:val="nil"/>
            </w:tcBorders>
            <w:noWrap/>
            <w:tcMar>
              <w:top w:w="0" w:type="dxa"/>
              <w:left w:w="17" w:type="dxa"/>
              <w:bottom w:w="0" w:type="dxa"/>
              <w:right w:w="17" w:type="dxa"/>
            </w:tcMar>
          </w:tcPr>
          <w:p w14:paraId="4B0206A1"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27C5190B" w14:textId="77777777" w:rsidR="00027079" w:rsidRPr="00027079" w:rsidRDefault="00027079" w:rsidP="00B137D6">
            <w:pPr>
              <w:tabs>
                <w:tab w:val="decimal" w:pos="958"/>
              </w:tabs>
              <w:spacing w:line="233" w:lineRule="auto"/>
              <w:rPr>
                <w:rFonts w:eastAsia="Arial Unicode MS" w:cs="Arial Unicode MS"/>
              </w:rPr>
            </w:pPr>
            <w:r w:rsidRPr="00027079">
              <w:t xml:space="preserve"> 35,000</w:t>
            </w:r>
          </w:p>
        </w:tc>
        <w:tc>
          <w:tcPr>
            <w:tcW w:w="139" w:type="dxa"/>
            <w:tcBorders>
              <w:top w:val="nil"/>
              <w:left w:val="nil"/>
              <w:bottom w:val="nil"/>
              <w:right w:val="nil"/>
            </w:tcBorders>
            <w:noWrap/>
            <w:tcMar>
              <w:top w:w="0" w:type="dxa"/>
              <w:left w:w="17" w:type="dxa"/>
              <w:bottom w:w="0" w:type="dxa"/>
              <w:right w:w="17" w:type="dxa"/>
            </w:tcMar>
          </w:tcPr>
          <w:p w14:paraId="4F5E8A92"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78F6D921" w14:textId="77777777" w:rsidR="00027079" w:rsidRPr="00027079" w:rsidRDefault="00027079" w:rsidP="00B137D6">
            <w:pPr>
              <w:tabs>
                <w:tab w:val="decimal" w:pos="809"/>
              </w:tabs>
              <w:spacing w:line="233" w:lineRule="auto"/>
              <w:rPr>
                <w:rFonts w:eastAsia="Arial Unicode MS" w:cs="Arial Unicode MS"/>
              </w:rPr>
            </w:pPr>
            <w:r w:rsidRPr="00027079">
              <w:t xml:space="preserve"> 26,000</w:t>
            </w:r>
          </w:p>
        </w:tc>
        <w:tc>
          <w:tcPr>
            <w:tcW w:w="126" w:type="dxa"/>
            <w:tcBorders>
              <w:top w:val="nil"/>
              <w:left w:val="nil"/>
              <w:bottom w:val="nil"/>
              <w:right w:val="nil"/>
            </w:tcBorders>
            <w:noWrap/>
            <w:tcMar>
              <w:top w:w="0" w:type="dxa"/>
              <w:left w:w="17" w:type="dxa"/>
              <w:bottom w:w="0" w:type="dxa"/>
              <w:right w:w="17" w:type="dxa"/>
            </w:tcMar>
          </w:tcPr>
          <w:p w14:paraId="30F4BBE1"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37D86800" w14:textId="77777777" w:rsidR="00027079" w:rsidRPr="00027079" w:rsidRDefault="00027079" w:rsidP="00B137D6">
            <w:pPr>
              <w:spacing w:line="233" w:lineRule="auto"/>
              <w:jc w:val="right"/>
              <w:rPr>
                <w:rFonts w:eastAsia="Arial Unicode MS" w:cs="Arial Unicode MS"/>
              </w:rPr>
            </w:pPr>
            <w:r w:rsidRPr="00027079">
              <w:t xml:space="preserve"> </w:t>
            </w:r>
          </w:p>
        </w:tc>
        <w:tc>
          <w:tcPr>
            <w:tcW w:w="279" w:type="dxa"/>
            <w:tcBorders>
              <w:top w:val="nil"/>
              <w:left w:val="nil"/>
              <w:bottom w:val="nil"/>
              <w:right w:val="nil"/>
            </w:tcBorders>
            <w:noWrap/>
            <w:tcMar>
              <w:top w:w="0" w:type="dxa"/>
              <w:left w:w="17" w:type="dxa"/>
              <w:bottom w:w="0" w:type="dxa"/>
              <w:right w:w="17" w:type="dxa"/>
            </w:tcMar>
          </w:tcPr>
          <w:p w14:paraId="041AA9DC"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0DF318F1" w14:textId="77777777" w:rsidR="00027079" w:rsidRPr="00027079" w:rsidRDefault="00027079" w:rsidP="00B137D6">
            <w:pPr>
              <w:spacing w:line="233" w:lineRule="auto"/>
              <w:jc w:val="right"/>
              <w:rPr>
                <w:rFonts w:eastAsia="Arial Unicode MS" w:cs="Arial Unicode MS"/>
              </w:rPr>
            </w:pPr>
            <w:r w:rsidRPr="00027079">
              <w:t>(2)   21,000</w:t>
            </w:r>
          </w:p>
        </w:tc>
        <w:tc>
          <w:tcPr>
            <w:tcW w:w="168" w:type="dxa"/>
            <w:tcBorders>
              <w:top w:val="nil"/>
              <w:left w:val="nil"/>
              <w:bottom w:val="nil"/>
              <w:right w:val="nil"/>
            </w:tcBorders>
            <w:noWrap/>
            <w:tcMar>
              <w:top w:w="0" w:type="dxa"/>
              <w:left w:w="17" w:type="dxa"/>
              <w:bottom w:w="0" w:type="dxa"/>
              <w:right w:w="17" w:type="dxa"/>
            </w:tcMar>
          </w:tcPr>
          <w:p w14:paraId="42109BFC"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123CE280"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44C9F4B5"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12BDA40A" w14:textId="77777777" w:rsidR="00027079" w:rsidRPr="00027079" w:rsidRDefault="00027079" w:rsidP="00B137D6">
            <w:pPr>
              <w:tabs>
                <w:tab w:val="decimal" w:pos="1050"/>
              </w:tabs>
              <w:spacing w:line="233" w:lineRule="auto"/>
              <w:rPr>
                <w:rFonts w:eastAsia="Arial Unicode MS" w:cs="Arial Unicode MS"/>
              </w:rPr>
            </w:pPr>
            <w:r w:rsidRPr="00027079">
              <w:t xml:space="preserve">    75,000 </w:t>
            </w:r>
          </w:p>
        </w:tc>
      </w:tr>
      <w:tr w:rsidR="00027079" w:rsidRPr="00027079" w14:paraId="35133D70"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221E13D1" w14:textId="77777777" w:rsidR="00027079" w:rsidRPr="00027079" w:rsidRDefault="00027079" w:rsidP="00B137D6">
            <w:pPr>
              <w:spacing w:line="233" w:lineRule="auto"/>
              <w:rPr>
                <w:rFonts w:eastAsia="Arial Unicode MS" w:cs="Arial Unicode MS"/>
              </w:rPr>
            </w:pPr>
            <w:r w:rsidRPr="00027079">
              <w:t>Notes Receivable</w:t>
            </w:r>
          </w:p>
        </w:tc>
        <w:tc>
          <w:tcPr>
            <w:tcW w:w="1123" w:type="dxa"/>
            <w:tcBorders>
              <w:top w:val="nil"/>
              <w:left w:val="nil"/>
              <w:bottom w:val="nil"/>
              <w:right w:val="nil"/>
            </w:tcBorders>
            <w:noWrap/>
            <w:tcMar>
              <w:top w:w="0" w:type="dxa"/>
              <w:left w:w="17" w:type="dxa"/>
              <w:bottom w:w="0" w:type="dxa"/>
              <w:right w:w="17" w:type="dxa"/>
            </w:tcMar>
          </w:tcPr>
          <w:p w14:paraId="76EB0101" w14:textId="77777777" w:rsidR="00027079" w:rsidRPr="00027079" w:rsidRDefault="00027079" w:rsidP="00B137D6">
            <w:pPr>
              <w:tabs>
                <w:tab w:val="decimal" w:pos="899"/>
              </w:tabs>
              <w:spacing w:line="233" w:lineRule="auto"/>
              <w:rPr>
                <w:rFonts w:eastAsia="Arial Unicode MS" w:cs="Arial Unicode MS"/>
              </w:rPr>
            </w:pPr>
            <w:r w:rsidRPr="00027079">
              <w:t xml:space="preserve"> 18,000</w:t>
            </w:r>
          </w:p>
        </w:tc>
        <w:tc>
          <w:tcPr>
            <w:tcW w:w="120" w:type="dxa"/>
            <w:tcBorders>
              <w:top w:val="nil"/>
              <w:left w:val="nil"/>
              <w:bottom w:val="nil"/>
              <w:right w:val="nil"/>
            </w:tcBorders>
            <w:noWrap/>
            <w:tcMar>
              <w:top w:w="0" w:type="dxa"/>
              <w:left w:w="17" w:type="dxa"/>
              <w:bottom w:w="0" w:type="dxa"/>
              <w:right w:w="17" w:type="dxa"/>
            </w:tcMar>
          </w:tcPr>
          <w:p w14:paraId="30927987"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7E4CF4C0" w14:textId="77777777" w:rsidR="00027079" w:rsidRPr="00027079" w:rsidRDefault="00027079" w:rsidP="00B137D6">
            <w:pPr>
              <w:tabs>
                <w:tab w:val="decimal" w:pos="958"/>
              </w:tabs>
              <w:spacing w:line="233" w:lineRule="auto"/>
              <w:rPr>
                <w:rFonts w:eastAsia="Arial Unicode MS" w:cs="Arial Unicode MS"/>
              </w:rPr>
            </w:pPr>
            <w:r w:rsidRPr="00027079">
              <w:t xml:space="preserve"> </w:t>
            </w:r>
          </w:p>
        </w:tc>
        <w:tc>
          <w:tcPr>
            <w:tcW w:w="139" w:type="dxa"/>
            <w:tcBorders>
              <w:top w:val="nil"/>
              <w:left w:val="nil"/>
              <w:bottom w:val="nil"/>
              <w:right w:val="nil"/>
            </w:tcBorders>
            <w:noWrap/>
            <w:tcMar>
              <w:top w:w="0" w:type="dxa"/>
              <w:left w:w="17" w:type="dxa"/>
              <w:bottom w:w="0" w:type="dxa"/>
              <w:right w:w="17" w:type="dxa"/>
            </w:tcMar>
          </w:tcPr>
          <w:p w14:paraId="6956593E"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30AA8427"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189CA3D6"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4C461026" w14:textId="77777777" w:rsidR="00027079" w:rsidRPr="00027079" w:rsidRDefault="00027079" w:rsidP="00B137D6">
            <w:pPr>
              <w:spacing w:line="233" w:lineRule="auto"/>
              <w:jc w:val="right"/>
              <w:rPr>
                <w:rFonts w:eastAsia="Arial Unicode MS" w:cs="Arial Unicode MS"/>
              </w:rPr>
            </w:pPr>
          </w:p>
        </w:tc>
        <w:tc>
          <w:tcPr>
            <w:tcW w:w="279" w:type="dxa"/>
            <w:tcBorders>
              <w:top w:val="nil"/>
              <w:left w:val="nil"/>
              <w:bottom w:val="nil"/>
              <w:right w:val="nil"/>
            </w:tcBorders>
            <w:noWrap/>
            <w:tcMar>
              <w:top w:w="0" w:type="dxa"/>
              <w:left w:w="17" w:type="dxa"/>
              <w:bottom w:w="0" w:type="dxa"/>
              <w:right w:w="17" w:type="dxa"/>
            </w:tcMar>
          </w:tcPr>
          <w:p w14:paraId="36E65F9E"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3EEEF3C2" w14:textId="77777777" w:rsidR="00027079" w:rsidRPr="00027079" w:rsidRDefault="00027079" w:rsidP="00B137D6">
            <w:pPr>
              <w:spacing w:line="233" w:lineRule="auto"/>
              <w:jc w:val="right"/>
              <w:rPr>
                <w:rFonts w:eastAsia="Arial Unicode MS" w:cs="Arial Unicode MS"/>
              </w:rPr>
            </w:pPr>
            <w:r w:rsidRPr="00027079">
              <w:t>(3)   12,500</w:t>
            </w:r>
          </w:p>
        </w:tc>
        <w:tc>
          <w:tcPr>
            <w:tcW w:w="168" w:type="dxa"/>
            <w:tcBorders>
              <w:top w:val="nil"/>
              <w:left w:val="nil"/>
              <w:bottom w:val="nil"/>
              <w:right w:val="nil"/>
            </w:tcBorders>
            <w:noWrap/>
            <w:tcMar>
              <w:top w:w="0" w:type="dxa"/>
              <w:left w:w="17" w:type="dxa"/>
              <w:bottom w:w="0" w:type="dxa"/>
              <w:right w:w="17" w:type="dxa"/>
            </w:tcMar>
          </w:tcPr>
          <w:p w14:paraId="700A3EA1"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54118892"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3FB11A09"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0840B2AD" w14:textId="77777777" w:rsidR="00027079" w:rsidRPr="00027079" w:rsidRDefault="00027079" w:rsidP="00B137D6">
            <w:pPr>
              <w:tabs>
                <w:tab w:val="decimal" w:pos="1050"/>
              </w:tabs>
              <w:spacing w:line="233" w:lineRule="auto"/>
              <w:rPr>
                <w:rFonts w:eastAsia="Arial Unicode MS" w:cs="Arial Unicode MS"/>
              </w:rPr>
            </w:pPr>
            <w:r w:rsidRPr="00027079">
              <w:t xml:space="preserve">      5,500 </w:t>
            </w:r>
          </w:p>
        </w:tc>
      </w:tr>
      <w:tr w:rsidR="00027079" w:rsidRPr="00027079" w14:paraId="2E3544D3"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3E28BA12" w14:textId="77777777" w:rsidR="00027079" w:rsidRPr="00027079" w:rsidRDefault="00027079" w:rsidP="00B137D6">
            <w:pPr>
              <w:spacing w:line="233" w:lineRule="auto"/>
              <w:rPr>
                <w:rFonts w:eastAsia="Arial Unicode MS" w:cs="Arial Unicode MS"/>
              </w:rPr>
            </w:pPr>
            <w:r w:rsidRPr="00027079">
              <w:t>Merchandise Inventory</w:t>
            </w:r>
          </w:p>
        </w:tc>
        <w:tc>
          <w:tcPr>
            <w:tcW w:w="1123" w:type="dxa"/>
            <w:tcBorders>
              <w:top w:val="nil"/>
              <w:left w:val="nil"/>
              <w:bottom w:val="nil"/>
              <w:right w:val="nil"/>
            </w:tcBorders>
            <w:noWrap/>
            <w:tcMar>
              <w:top w:w="0" w:type="dxa"/>
              <w:left w:w="17" w:type="dxa"/>
              <w:bottom w:w="0" w:type="dxa"/>
              <w:right w:w="17" w:type="dxa"/>
            </w:tcMar>
          </w:tcPr>
          <w:p w14:paraId="3B7709D9" w14:textId="77777777" w:rsidR="00027079" w:rsidRPr="00027079" w:rsidRDefault="00027079" w:rsidP="00B137D6">
            <w:pPr>
              <w:tabs>
                <w:tab w:val="decimal" w:pos="899"/>
              </w:tabs>
              <w:spacing w:line="233" w:lineRule="auto"/>
              <w:rPr>
                <w:rFonts w:eastAsia="Arial Unicode MS" w:cs="Arial Unicode MS"/>
              </w:rPr>
            </w:pPr>
            <w:r w:rsidRPr="00027079">
              <w:t xml:space="preserve"> 106,000</w:t>
            </w:r>
          </w:p>
        </w:tc>
        <w:tc>
          <w:tcPr>
            <w:tcW w:w="120" w:type="dxa"/>
            <w:tcBorders>
              <w:top w:val="nil"/>
              <w:left w:val="nil"/>
              <w:bottom w:val="nil"/>
              <w:right w:val="nil"/>
            </w:tcBorders>
            <w:noWrap/>
            <w:tcMar>
              <w:top w:w="0" w:type="dxa"/>
              <w:left w:w="17" w:type="dxa"/>
              <w:bottom w:w="0" w:type="dxa"/>
              <w:right w:w="17" w:type="dxa"/>
            </w:tcMar>
          </w:tcPr>
          <w:p w14:paraId="60C1A458"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7FCAADFD" w14:textId="77777777" w:rsidR="00027079" w:rsidRPr="00027079" w:rsidRDefault="00027079" w:rsidP="00B137D6">
            <w:pPr>
              <w:tabs>
                <w:tab w:val="decimal" w:pos="958"/>
              </w:tabs>
              <w:spacing w:line="233" w:lineRule="auto"/>
              <w:rPr>
                <w:rFonts w:eastAsia="Arial Unicode MS" w:cs="Arial Unicode MS"/>
              </w:rPr>
            </w:pPr>
            <w:r w:rsidRPr="00027079">
              <w:t xml:space="preserve"> 35,500</w:t>
            </w:r>
          </w:p>
        </w:tc>
        <w:tc>
          <w:tcPr>
            <w:tcW w:w="139" w:type="dxa"/>
            <w:tcBorders>
              <w:top w:val="nil"/>
              <w:left w:val="nil"/>
              <w:bottom w:val="nil"/>
              <w:right w:val="nil"/>
            </w:tcBorders>
            <w:noWrap/>
            <w:tcMar>
              <w:top w:w="0" w:type="dxa"/>
              <w:left w:w="17" w:type="dxa"/>
              <w:bottom w:w="0" w:type="dxa"/>
              <w:right w:w="17" w:type="dxa"/>
            </w:tcMar>
          </w:tcPr>
          <w:p w14:paraId="1D81C3F0"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16469FF0" w14:textId="77777777" w:rsidR="00027079" w:rsidRPr="00027079" w:rsidRDefault="00027079" w:rsidP="00B137D6">
            <w:pPr>
              <w:tabs>
                <w:tab w:val="decimal" w:pos="809"/>
              </w:tabs>
              <w:spacing w:line="233" w:lineRule="auto"/>
              <w:rPr>
                <w:rFonts w:eastAsia="Arial Unicode MS" w:cs="Arial Unicode MS"/>
              </w:rPr>
            </w:pPr>
            <w:r w:rsidRPr="00027079">
              <w:t xml:space="preserve"> 14,000</w:t>
            </w:r>
          </w:p>
        </w:tc>
        <w:tc>
          <w:tcPr>
            <w:tcW w:w="126" w:type="dxa"/>
            <w:tcBorders>
              <w:top w:val="nil"/>
              <w:left w:val="nil"/>
              <w:bottom w:val="nil"/>
              <w:right w:val="nil"/>
            </w:tcBorders>
            <w:noWrap/>
            <w:tcMar>
              <w:top w:w="0" w:type="dxa"/>
              <w:left w:w="17" w:type="dxa"/>
              <w:bottom w:w="0" w:type="dxa"/>
              <w:right w:w="17" w:type="dxa"/>
            </w:tcMar>
          </w:tcPr>
          <w:p w14:paraId="2E72742F"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77DFF92D" w14:textId="77777777" w:rsidR="00027079" w:rsidRPr="00027079" w:rsidRDefault="00027079" w:rsidP="00B137D6">
            <w:pPr>
              <w:spacing w:line="233" w:lineRule="auto"/>
              <w:jc w:val="right"/>
              <w:rPr>
                <w:rFonts w:eastAsia="Arial Unicode MS" w:cs="Arial Unicode MS"/>
              </w:rPr>
            </w:pPr>
          </w:p>
        </w:tc>
        <w:tc>
          <w:tcPr>
            <w:tcW w:w="279" w:type="dxa"/>
            <w:tcBorders>
              <w:top w:val="nil"/>
              <w:left w:val="nil"/>
              <w:bottom w:val="nil"/>
              <w:right w:val="nil"/>
            </w:tcBorders>
            <w:noWrap/>
            <w:tcMar>
              <w:top w:w="0" w:type="dxa"/>
              <w:left w:w="17" w:type="dxa"/>
              <w:bottom w:w="0" w:type="dxa"/>
              <w:right w:w="17" w:type="dxa"/>
            </w:tcMar>
          </w:tcPr>
          <w:p w14:paraId="666725D6"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1E237190" w14:textId="77777777" w:rsidR="00027079" w:rsidRPr="00027079" w:rsidRDefault="00027079" w:rsidP="00B137D6">
            <w:pPr>
              <w:spacing w:line="233" w:lineRule="auto"/>
              <w:jc w:val="right"/>
              <w:rPr>
                <w:rFonts w:eastAsia="Arial Unicode MS" w:cs="Arial Unicode MS"/>
              </w:rPr>
            </w:pPr>
            <w:r w:rsidRPr="00027079">
              <w:t xml:space="preserve"> </w:t>
            </w:r>
          </w:p>
        </w:tc>
        <w:tc>
          <w:tcPr>
            <w:tcW w:w="168" w:type="dxa"/>
            <w:tcBorders>
              <w:top w:val="nil"/>
              <w:left w:val="nil"/>
              <w:bottom w:val="nil"/>
              <w:right w:val="nil"/>
            </w:tcBorders>
            <w:noWrap/>
            <w:tcMar>
              <w:top w:w="0" w:type="dxa"/>
              <w:left w:w="17" w:type="dxa"/>
              <w:bottom w:w="0" w:type="dxa"/>
              <w:right w:w="17" w:type="dxa"/>
            </w:tcMar>
          </w:tcPr>
          <w:p w14:paraId="50C86D97"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34211040"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73792B48"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0A7E66AA" w14:textId="77777777" w:rsidR="00027079" w:rsidRPr="00027079" w:rsidRDefault="00027079" w:rsidP="00B137D6">
            <w:pPr>
              <w:tabs>
                <w:tab w:val="decimal" w:pos="1050"/>
              </w:tabs>
              <w:spacing w:line="233" w:lineRule="auto"/>
              <w:rPr>
                <w:rFonts w:eastAsia="Arial Unicode MS" w:cs="Arial Unicode MS"/>
              </w:rPr>
            </w:pPr>
            <w:r w:rsidRPr="00027079">
              <w:t xml:space="preserve">   155,500 </w:t>
            </w:r>
          </w:p>
        </w:tc>
      </w:tr>
      <w:tr w:rsidR="00027079" w:rsidRPr="00027079" w14:paraId="34DE0132"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4C9E2DEA" w14:textId="77777777" w:rsidR="00027079" w:rsidRPr="00027079" w:rsidRDefault="00027079" w:rsidP="00B137D6">
            <w:pPr>
              <w:spacing w:line="233" w:lineRule="auto"/>
              <w:rPr>
                <w:rFonts w:eastAsia="Arial Unicode MS" w:cs="Arial Unicode MS"/>
              </w:rPr>
            </w:pPr>
            <w:r w:rsidRPr="00027079">
              <w:t>Prepaid Insurance</w:t>
            </w:r>
          </w:p>
        </w:tc>
        <w:tc>
          <w:tcPr>
            <w:tcW w:w="1123" w:type="dxa"/>
            <w:tcBorders>
              <w:top w:val="nil"/>
              <w:left w:val="nil"/>
              <w:bottom w:val="nil"/>
              <w:right w:val="nil"/>
            </w:tcBorders>
            <w:noWrap/>
            <w:tcMar>
              <w:top w:w="0" w:type="dxa"/>
              <w:left w:w="17" w:type="dxa"/>
              <w:bottom w:w="0" w:type="dxa"/>
              <w:right w:w="17" w:type="dxa"/>
            </w:tcMar>
          </w:tcPr>
          <w:p w14:paraId="6B544CFC" w14:textId="77777777" w:rsidR="00027079" w:rsidRPr="00027079" w:rsidRDefault="00027079" w:rsidP="00B137D6">
            <w:pPr>
              <w:tabs>
                <w:tab w:val="decimal" w:pos="899"/>
              </w:tabs>
              <w:spacing w:line="233" w:lineRule="auto"/>
              <w:rPr>
                <w:rFonts w:eastAsia="Arial Unicode MS" w:cs="Arial Unicode MS"/>
              </w:rPr>
            </w:pPr>
            <w:r w:rsidRPr="00027079">
              <w:t xml:space="preserve"> 13,500</w:t>
            </w:r>
          </w:p>
        </w:tc>
        <w:tc>
          <w:tcPr>
            <w:tcW w:w="120" w:type="dxa"/>
            <w:tcBorders>
              <w:top w:val="nil"/>
              <w:left w:val="nil"/>
              <w:bottom w:val="nil"/>
              <w:right w:val="nil"/>
            </w:tcBorders>
            <w:noWrap/>
            <w:tcMar>
              <w:top w:w="0" w:type="dxa"/>
              <w:left w:w="17" w:type="dxa"/>
              <w:bottom w:w="0" w:type="dxa"/>
              <w:right w:w="17" w:type="dxa"/>
            </w:tcMar>
          </w:tcPr>
          <w:p w14:paraId="1C1A5DBB"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3A8A7DEA" w14:textId="77777777" w:rsidR="00027079" w:rsidRPr="00027079" w:rsidRDefault="00027079" w:rsidP="00B137D6">
            <w:pPr>
              <w:tabs>
                <w:tab w:val="decimal" w:pos="958"/>
              </w:tabs>
              <w:spacing w:line="233" w:lineRule="auto"/>
              <w:rPr>
                <w:rFonts w:eastAsia="Arial Unicode MS" w:cs="Arial Unicode MS"/>
              </w:rPr>
            </w:pPr>
            <w:r w:rsidRPr="00027079">
              <w:t xml:space="preserve"> 2,500</w:t>
            </w:r>
          </w:p>
        </w:tc>
        <w:tc>
          <w:tcPr>
            <w:tcW w:w="139" w:type="dxa"/>
            <w:tcBorders>
              <w:top w:val="nil"/>
              <w:left w:val="nil"/>
              <w:bottom w:val="nil"/>
              <w:right w:val="nil"/>
            </w:tcBorders>
            <w:noWrap/>
            <w:tcMar>
              <w:top w:w="0" w:type="dxa"/>
              <w:left w:w="17" w:type="dxa"/>
              <w:bottom w:w="0" w:type="dxa"/>
              <w:right w:w="17" w:type="dxa"/>
            </w:tcMar>
          </w:tcPr>
          <w:p w14:paraId="6E0D4F93"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0FB2A4E1" w14:textId="77777777" w:rsidR="00027079" w:rsidRPr="00027079" w:rsidRDefault="00027079" w:rsidP="00B137D6">
            <w:pPr>
              <w:tabs>
                <w:tab w:val="decimal" w:pos="809"/>
              </w:tabs>
              <w:spacing w:line="233" w:lineRule="auto"/>
              <w:rPr>
                <w:rFonts w:eastAsia="Arial Unicode MS" w:cs="Arial Unicode MS"/>
              </w:rPr>
            </w:pPr>
            <w:r w:rsidRPr="00027079">
              <w:t xml:space="preserve"> 500</w:t>
            </w:r>
          </w:p>
        </w:tc>
        <w:tc>
          <w:tcPr>
            <w:tcW w:w="126" w:type="dxa"/>
            <w:tcBorders>
              <w:top w:val="nil"/>
              <w:left w:val="nil"/>
              <w:bottom w:val="nil"/>
              <w:right w:val="nil"/>
            </w:tcBorders>
            <w:noWrap/>
            <w:tcMar>
              <w:top w:w="0" w:type="dxa"/>
              <w:left w:w="17" w:type="dxa"/>
              <w:bottom w:w="0" w:type="dxa"/>
              <w:right w:w="17" w:type="dxa"/>
            </w:tcMar>
          </w:tcPr>
          <w:p w14:paraId="536C038F"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71D16B26" w14:textId="77777777" w:rsidR="00027079" w:rsidRPr="00027079" w:rsidRDefault="00027079" w:rsidP="00B137D6">
            <w:pPr>
              <w:spacing w:line="233" w:lineRule="auto"/>
              <w:jc w:val="right"/>
              <w:rPr>
                <w:rFonts w:eastAsia="Arial Unicode MS" w:cs="Arial Unicode MS"/>
              </w:rPr>
            </w:pPr>
          </w:p>
        </w:tc>
        <w:tc>
          <w:tcPr>
            <w:tcW w:w="279" w:type="dxa"/>
            <w:tcBorders>
              <w:top w:val="nil"/>
              <w:left w:val="nil"/>
              <w:bottom w:val="nil"/>
              <w:right w:val="nil"/>
            </w:tcBorders>
            <w:noWrap/>
            <w:tcMar>
              <w:top w:w="0" w:type="dxa"/>
              <w:left w:w="17" w:type="dxa"/>
              <w:bottom w:w="0" w:type="dxa"/>
              <w:right w:w="17" w:type="dxa"/>
            </w:tcMar>
          </w:tcPr>
          <w:p w14:paraId="0A0887B8"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044B5B84"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5A0276DF"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2B973163"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624E7DC7"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783C1AD3" w14:textId="77777777" w:rsidR="00027079" w:rsidRPr="00027079" w:rsidRDefault="00027079" w:rsidP="00B137D6">
            <w:pPr>
              <w:tabs>
                <w:tab w:val="decimal" w:pos="1050"/>
              </w:tabs>
              <w:spacing w:line="233" w:lineRule="auto"/>
              <w:rPr>
                <w:rFonts w:eastAsia="Arial Unicode MS" w:cs="Arial Unicode MS"/>
              </w:rPr>
            </w:pPr>
            <w:r w:rsidRPr="00027079">
              <w:t xml:space="preserve">    16,500 </w:t>
            </w:r>
          </w:p>
        </w:tc>
      </w:tr>
      <w:tr w:rsidR="00027079" w:rsidRPr="00027079" w14:paraId="06EAD7E0"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43E0AE69" w14:textId="77777777" w:rsidR="00027079" w:rsidRPr="00027079" w:rsidRDefault="00027079" w:rsidP="00B137D6">
            <w:pPr>
              <w:spacing w:line="233" w:lineRule="auto"/>
              <w:rPr>
                <w:rFonts w:eastAsia="Arial Unicode MS" w:cs="Arial Unicode MS"/>
              </w:rPr>
            </w:pPr>
            <w:r w:rsidRPr="00027079">
              <w:t>Investment in Sara Company</w:t>
            </w:r>
          </w:p>
        </w:tc>
        <w:tc>
          <w:tcPr>
            <w:tcW w:w="1123" w:type="dxa"/>
            <w:tcBorders>
              <w:top w:val="nil"/>
              <w:left w:val="nil"/>
              <w:bottom w:val="nil"/>
              <w:right w:val="nil"/>
            </w:tcBorders>
            <w:noWrap/>
            <w:tcMar>
              <w:top w:w="0" w:type="dxa"/>
              <w:left w:w="17" w:type="dxa"/>
              <w:bottom w:w="0" w:type="dxa"/>
              <w:right w:w="17" w:type="dxa"/>
            </w:tcMar>
          </w:tcPr>
          <w:p w14:paraId="1D8FC46B" w14:textId="77777777" w:rsidR="00027079" w:rsidRPr="00027079" w:rsidRDefault="00027079" w:rsidP="00B137D6">
            <w:pPr>
              <w:tabs>
                <w:tab w:val="decimal" w:pos="899"/>
              </w:tabs>
              <w:spacing w:line="233" w:lineRule="auto"/>
              <w:rPr>
                <w:rFonts w:eastAsia="Arial Unicode MS" w:cs="Arial Unicode MS"/>
              </w:rPr>
            </w:pPr>
            <w:r w:rsidRPr="00027079">
              <w:t xml:space="preserve"> 160,800</w:t>
            </w:r>
          </w:p>
        </w:tc>
        <w:tc>
          <w:tcPr>
            <w:tcW w:w="120" w:type="dxa"/>
            <w:tcBorders>
              <w:top w:val="nil"/>
              <w:left w:val="nil"/>
              <w:bottom w:val="nil"/>
              <w:right w:val="nil"/>
            </w:tcBorders>
            <w:noWrap/>
            <w:tcMar>
              <w:top w:w="0" w:type="dxa"/>
              <w:left w:w="17" w:type="dxa"/>
              <w:bottom w:w="0" w:type="dxa"/>
              <w:right w:w="17" w:type="dxa"/>
            </w:tcMar>
          </w:tcPr>
          <w:p w14:paraId="2F6F0148"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5090FAC7"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64F1730A"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1DD7432B"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663877C0"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1F56E442" w14:textId="77777777" w:rsidR="00027079" w:rsidRPr="00027079" w:rsidRDefault="00027079" w:rsidP="00B137D6">
            <w:pPr>
              <w:spacing w:line="233" w:lineRule="auto"/>
              <w:jc w:val="right"/>
              <w:rPr>
                <w:rFonts w:eastAsia="Arial Unicode MS" w:cs="Arial Unicode MS"/>
              </w:rPr>
            </w:pPr>
          </w:p>
        </w:tc>
        <w:tc>
          <w:tcPr>
            <w:tcW w:w="279" w:type="dxa"/>
            <w:tcBorders>
              <w:top w:val="nil"/>
              <w:left w:val="nil"/>
              <w:bottom w:val="nil"/>
              <w:right w:val="nil"/>
            </w:tcBorders>
            <w:noWrap/>
            <w:tcMar>
              <w:top w:w="0" w:type="dxa"/>
              <w:left w:w="17" w:type="dxa"/>
              <w:bottom w:w="0" w:type="dxa"/>
              <w:right w:w="17" w:type="dxa"/>
            </w:tcMar>
          </w:tcPr>
          <w:p w14:paraId="637F73D8"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2B8C0454" w14:textId="77777777" w:rsidR="00027079" w:rsidRPr="00027079" w:rsidRDefault="00027079" w:rsidP="00B137D6">
            <w:pPr>
              <w:spacing w:line="233" w:lineRule="auto"/>
              <w:jc w:val="right"/>
              <w:rPr>
                <w:rFonts w:eastAsia="Arial Unicode MS" w:cs="Arial Unicode MS"/>
              </w:rPr>
            </w:pPr>
            <w:r w:rsidRPr="00027079">
              <w:t>(4) 160,800</w:t>
            </w:r>
          </w:p>
        </w:tc>
        <w:tc>
          <w:tcPr>
            <w:tcW w:w="168" w:type="dxa"/>
            <w:tcBorders>
              <w:top w:val="nil"/>
              <w:left w:val="nil"/>
              <w:bottom w:val="nil"/>
              <w:right w:val="nil"/>
            </w:tcBorders>
            <w:noWrap/>
            <w:tcMar>
              <w:top w:w="0" w:type="dxa"/>
              <w:left w:w="17" w:type="dxa"/>
              <w:bottom w:w="0" w:type="dxa"/>
              <w:right w:w="17" w:type="dxa"/>
            </w:tcMar>
          </w:tcPr>
          <w:p w14:paraId="358EE2B5"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459C0B93"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0E74EDBB"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36D0E4EB" w14:textId="77777777" w:rsidR="00027079" w:rsidRPr="00027079" w:rsidRDefault="00027079" w:rsidP="00B137D6">
            <w:pPr>
              <w:tabs>
                <w:tab w:val="decimal" w:pos="1050"/>
              </w:tabs>
              <w:spacing w:line="233" w:lineRule="auto"/>
              <w:rPr>
                <w:rFonts w:eastAsia="Arial Unicode MS" w:cs="Arial Unicode MS"/>
              </w:rPr>
            </w:pPr>
            <w:r w:rsidRPr="00027079">
              <w:t xml:space="preserve"> </w:t>
            </w:r>
          </w:p>
        </w:tc>
      </w:tr>
      <w:tr w:rsidR="00027079" w:rsidRPr="00027079" w14:paraId="787726D7"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7A68714E" w14:textId="77777777" w:rsidR="00027079" w:rsidRPr="00027079" w:rsidRDefault="00027079" w:rsidP="00B137D6">
            <w:pPr>
              <w:spacing w:line="233" w:lineRule="auto"/>
              <w:rPr>
                <w:rFonts w:eastAsia="Arial Unicode MS" w:cs="Arial Unicode MS"/>
              </w:rPr>
            </w:pPr>
            <w:r w:rsidRPr="00027079">
              <w:lastRenderedPageBreak/>
              <w:t>Investment in Rob Company</w:t>
            </w:r>
          </w:p>
        </w:tc>
        <w:tc>
          <w:tcPr>
            <w:tcW w:w="1123" w:type="dxa"/>
            <w:tcBorders>
              <w:top w:val="nil"/>
              <w:left w:val="nil"/>
              <w:bottom w:val="nil"/>
              <w:right w:val="nil"/>
            </w:tcBorders>
            <w:noWrap/>
            <w:tcMar>
              <w:top w:w="0" w:type="dxa"/>
              <w:left w:w="17" w:type="dxa"/>
              <w:bottom w:w="0" w:type="dxa"/>
              <w:right w:w="17" w:type="dxa"/>
            </w:tcMar>
          </w:tcPr>
          <w:p w14:paraId="13CFC1BD" w14:textId="77777777" w:rsidR="00027079" w:rsidRPr="00027079" w:rsidRDefault="00027079" w:rsidP="00B137D6">
            <w:pPr>
              <w:tabs>
                <w:tab w:val="decimal" w:pos="899"/>
              </w:tabs>
              <w:spacing w:line="233" w:lineRule="auto"/>
              <w:rPr>
                <w:rFonts w:eastAsia="Arial Unicode MS" w:cs="Arial Unicode MS"/>
              </w:rPr>
            </w:pPr>
            <w:r w:rsidRPr="00027079">
              <w:t xml:space="preserve"> 50,000</w:t>
            </w:r>
          </w:p>
        </w:tc>
        <w:tc>
          <w:tcPr>
            <w:tcW w:w="120" w:type="dxa"/>
            <w:tcBorders>
              <w:top w:val="nil"/>
              <w:left w:val="nil"/>
              <w:bottom w:val="nil"/>
              <w:right w:val="nil"/>
            </w:tcBorders>
            <w:noWrap/>
            <w:tcMar>
              <w:top w:w="0" w:type="dxa"/>
              <w:left w:w="17" w:type="dxa"/>
              <w:bottom w:w="0" w:type="dxa"/>
              <w:right w:w="17" w:type="dxa"/>
            </w:tcMar>
          </w:tcPr>
          <w:p w14:paraId="244821A4"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7E3F49F8"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5D05B48A"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3EEBFF4E"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7EAE1FC2" w14:textId="2CE52BF5" w:rsidR="00027079" w:rsidRPr="00027079" w:rsidRDefault="00027079" w:rsidP="00B137D6">
            <w:pPr>
              <w:spacing w:line="233" w:lineRule="auto"/>
              <w:rPr>
                <w:rFonts w:eastAsia="Arial Unicode MS" w:cs="Arial Unicode MS"/>
              </w:rPr>
            </w:pPr>
            <w:r w:rsidRPr="00027079">
              <w:rPr>
                <w:rFonts w:eastAsia="Arial Unicode MS" w:cs="Arial Unicode MS"/>
                <w:noProof/>
              </w:rPr>
              <mc:AlternateContent>
                <mc:Choice Requires="wps">
                  <w:drawing>
                    <wp:anchor distT="0" distB="0" distL="114300" distR="114300" simplePos="0" relativeHeight="251658240" behindDoc="0" locked="0" layoutInCell="1" allowOverlap="1" wp14:anchorId="1DB45E0A" wp14:editId="5878C9DE">
                      <wp:simplePos x="0" y="0"/>
                      <wp:positionH relativeFrom="column">
                        <wp:posOffset>-1905</wp:posOffset>
                      </wp:positionH>
                      <wp:positionV relativeFrom="paragraph">
                        <wp:posOffset>153670</wp:posOffset>
                      </wp:positionV>
                      <wp:extent cx="114300" cy="342900"/>
                      <wp:effectExtent l="13335" t="12065" r="5715" b="6985"/>
                      <wp:wrapNone/>
                      <wp:docPr id="2" name="Left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C3C9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15pt;margin-top:12.1pt;width: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"/>
                  </w:pict>
                </mc:Fallback>
              </mc:AlternateContent>
            </w:r>
          </w:p>
        </w:tc>
        <w:tc>
          <w:tcPr>
            <w:tcW w:w="1202" w:type="dxa"/>
            <w:tcBorders>
              <w:top w:val="nil"/>
              <w:left w:val="nil"/>
              <w:bottom w:val="nil"/>
              <w:right w:val="nil"/>
            </w:tcBorders>
            <w:noWrap/>
            <w:tcMar>
              <w:top w:w="0" w:type="dxa"/>
              <w:left w:w="17" w:type="dxa"/>
              <w:bottom w:w="0" w:type="dxa"/>
              <w:right w:w="17" w:type="dxa"/>
            </w:tcMar>
          </w:tcPr>
          <w:p w14:paraId="7905602A" w14:textId="77777777" w:rsidR="00027079" w:rsidRPr="00027079" w:rsidRDefault="00027079" w:rsidP="00B137D6">
            <w:pPr>
              <w:spacing w:line="233" w:lineRule="auto"/>
              <w:jc w:val="right"/>
              <w:rPr>
                <w:rFonts w:eastAsia="Arial Unicode MS" w:cs="Arial Unicode MS"/>
              </w:rPr>
            </w:pPr>
          </w:p>
        </w:tc>
        <w:tc>
          <w:tcPr>
            <w:tcW w:w="279" w:type="dxa"/>
            <w:tcBorders>
              <w:top w:val="nil"/>
              <w:left w:val="nil"/>
              <w:bottom w:val="nil"/>
              <w:right w:val="nil"/>
            </w:tcBorders>
            <w:noWrap/>
            <w:tcMar>
              <w:top w:w="0" w:type="dxa"/>
              <w:left w:w="17" w:type="dxa"/>
              <w:bottom w:w="0" w:type="dxa"/>
              <w:right w:w="17" w:type="dxa"/>
            </w:tcMar>
          </w:tcPr>
          <w:p w14:paraId="5E4733DA"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6C9D1121" w14:textId="77777777" w:rsidR="00027079" w:rsidRPr="00027079" w:rsidRDefault="00027079" w:rsidP="00B137D6">
            <w:pPr>
              <w:spacing w:line="233" w:lineRule="auto"/>
              <w:jc w:val="right"/>
              <w:rPr>
                <w:rFonts w:eastAsia="Arial Unicode MS" w:cs="Arial Unicode MS"/>
              </w:rPr>
            </w:pPr>
            <w:r w:rsidRPr="00027079">
              <w:t>(5)   50,000</w:t>
            </w:r>
          </w:p>
        </w:tc>
        <w:tc>
          <w:tcPr>
            <w:tcW w:w="168" w:type="dxa"/>
            <w:tcBorders>
              <w:top w:val="nil"/>
              <w:left w:val="nil"/>
              <w:bottom w:val="nil"/>
              <w:right w:val="nil"/>
            </w:tcBorders>
            <w:noWrap/>
            <w:tcMar>
              <w:top w:w="0" w:type="dxa"/>
              <w:left w:w="17" w:type="dxa"/>
              <w:bottom w:w="0" w:type="dxa"/>
              <w:right w:w="17" w:type="dxa"/>
            </w:tcMar>
          </w:tcPr>
          <w:p w14:paraId="60A6FE25" w14:textId="340C1C7D" w:rsidR="00027079" w:rsidRPr="00027079" w:rsidRDefault="00027079" w:rsidP="00B137D6">
            <w:pPr>
              <w:spacing w:line="233" w:lineRule="auto"/>
              <w:rPr>
                <w:rFonts w:eastAsia="Arial Unicode MS" w:cs="Arial Unicode MS"/>
              </w:rPr>
            </w:pPr>
            <w:r w:rsidRPr="00027079">
              <w:rPr>
                <w:rFonts w:eastAsia="Arial Unicode MS" w:cs="Arial Unicode MS"/>
                <w:noProof/>
              </w:rPr>
              <mc:AlternateContent>
                <mc:Choice Requires="wps">
                  <w:drawing>
                    <wp:anchor distT="0" distB="0" distL="114300" distR="114300" simplePos="0" relativeHeight="251657216" behindDoc="0" locked="0" layoutInCell="1" allowOverlap="1" wp14:anchorId="2B8865B3" wp14:editId="646C9139">
                      <wp:simplePos x="0" y="0"/>
                      <wp:positionH relativeFrom="column">
                        <wp:posOffset>20955</wp:posOffset>
                      </wp:positionH>
                      <wp:positionV relativeFrom="paragraph">
                        <wp:posOffset>153670</wp:posOffset>
                      </wp:positionV>
                      <wp:extent cx="114300" cy="342900"/>
                      <wp:effectExtent l="13335" t="12065" r="5715" b="6985"/>
                      <wp:wrapNone/>
                      <wp:docPr id="1" name="Right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237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26" type="#_x0000_t86" style="position:absolute;margin-left:1.65pt;margin-top:12.1pt;width: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"/>
                  </w:pict>
                </mc:Fallback>
              </mc:AlternateContent>
            </w:r>
          </w:p>
        </w:tc>
        <w:tc>
          <w:tcPr>
            <w:tcW w:w="1540" w:type="dxa"/>
            <w:tcBorders>
              <w:top w:val="nil"/>
              <w:left w:val="nil"/>
              <w:bottom w:val="nil"/>
              <w:right w:val="nil"/>
            </w:tcBorders>
            <w:noWrap/>
            <w:tcMar>
              <w:top w:w="0" w:type="dxa"/>
              <w:left w:w="17" w:type="dxa"/>
              <w:bottom w:w="0" w:type="dxa"/>
              <w:right w:w="17" w:type="dxa"/>
            </w:tcMar>
          </w:tcPr>
          <w:p w14:paraId="0170C5A9"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5E5B8D4E"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7948C9EB" w14:textId="77777777" w:rsidR="00027079" w:rsidRPr="00027079" w:rsidRDefault="00027079" w:rsidP="00B137D6">
            <w:pPr>
              <w:tabs>
                <w:tab w:val="decimal" w:pos="1050"/>
              </w:tabs>
              <w:spacing w:line="233" w:lineRule="auto"/>
              <w:rPr>
                <w:rFonts w:eastAsia="Arial Unicode MS" w:cs="Arial Unicode MS"/>
              </w:rPr>
            </w:pPr>
            <w:r w:rsidRPr="00027079">
              <w:t xml:space="preserve"> </w:t>
            </w:r>
          </w:p>
        </w:tc>
      </w:tr>
      <w:tr w:rsidR="00027079" w:rsidRPr="00027079" w14:paraId="4651114F"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0E1A0AA8" w14:textId="77777777" w:rsidR="00027079" w:rsidRPr="00027079" w:rsidRDefault="00027079" w:rsidP="00B137D6">
            <w:pPr>
              <w:spacing w:line="233" w:lineRule="auto"/>
            </w:pPr>
            <w:r w:rsidRPr="00027079">
              <w:t xml:space="preserve">Difference between Implied and </w:t>
            </w:r>
          </w:p>
        </w:tc>
        <w:tc>
          <w:tcPr>
            <w:tcW w:w="1123" w:type="dxa"/>
            <w:tcBorders>
              <w:top w:val="nil"/>
              <w:left w:val="nil"/>
              <w:bottom w:val="nil"/>
              <w:right w:val="nil"/>
            </w:tcBorders>
            <w:noWrap/>
            <w:tcMar>
              <w:top w:w="0" w:type="dxa"/>
              <w:left w:w="17" w:type="dxa"/>
              <w:bottom w:w="0" w:type="dxa"/>
              <w:right w:w="17" w:type="dxa"/>
            </w:tcMar>
          </w:tcPr>
          <w:p w14:paraId="18178EF3" w14:textId="77777777" w:rsidR="00027079" w:rsidRPr="00027079" w:rsidRDefault="00027079" w:rsidP="00B137D6">
            <w:pPr>
              <w:tabs>
                <w:tab w:val="decimal" w:pos="899"/>
              </w:tabs>
              <w:spacing w:line="233" w:lineRule="auto"/>
            </w:pPr>
          </w:p>
        </w:tc>
        <w:tc>
          <w:tcPr>
            <w:tcW w:w="120" w:type="dxa"/>
            <w:tcBorders>
              <w:top w:val="nil"/>
              <w:left w:val="nil"/>
              <w:bottom w:val="nil"/>
              <w:right w:val="nil"/>
            </w:tcBorders>
            <w:noWrap/>
            <w:tcMar>
              <w:top w:w="0" w:type="dxa"/>
              <w:left w:w="17" w:type="dxa"/>
              <w:bottom w:w="0" w:type="dxa"/>
              <w:right w:w="17" w:type="dxa"/>
            </w:tcMar>
          </w:tcPr>
          <w:p w14:paraId="5AD3B16E"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064AA8CC"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793A59CC"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4E93D015"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17A2A1E7"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5529E073" w14:textId="77777777" w:rsidR="00027079" w:rsidRPr="00027079" w:rsidRDefault="00027079" w:rsidP="00B137D6">
            <w:pPr>
              <w:spacing w:line="233" w:lineRule="auto"/>
              <w:jc w:val="right"/>
              <w:rPr>
                <w:rFonts w:eastAsia="Arial Unicode MS" w:cs="Arial Unicode MS"/>
              </w:rPr>
            </w:pPr>
            <w:r w:rsidRPr="00027079">
              <w:t>(4)    7,263</w:t>
            </w:r>
          </w:p>
        </w:tc>
        <w:tc>
          <w:tcPr>
            <w:tcW w:w="279" w:type="dxa"/>
            <w:tcBorders>
              <w:top w:val="nil"/>
              <w:left w:val="nil"/>
              <w:bottom w:val="nil"/>
              <w:right w:val="nil"/>
            </w:tcBorders>
            <w:noWrap/>
            <w:tcMar>
              <w:top w:w="0" w:type="dxa"/>
              <w:left w:w="17" w:type="dxa"/>
              <w:bottom w:w="0" w:type="dxa"/>
              <w:right w:w="17" w:type="dxa"/>
            </w:tcMar>
          </w:tcPr>
          <w:p w14:paraId="42948B32" w14:textId="77777777" w:rsidR="00027079" w:rsidRPr="00027079" w:rsidRDefault="00027079" w:rsidP="00B137D6">
            <w:pPr>
              <w:spacing w:line="233" w:lineRule="auto"/>
              <w:jc w:val="right"/>
              <w:rPr>
                <w:rFonts w:eastAsia="Arial Unicode MS" w:cs="Arial Unicode MS"/>
              </w:rPr>
            </w:pPr>
            <w:r w:rsidRPr="00027079">
              <w:rPr>
                <w:rFonts w:eastAsia="Arial Unicode MS" w:cs="Arial Unicode MS"/>
              </w:rPr>
              <w:t>**</w:t>
            </w:r>
          </w:p>
        </w:tc>
        <w:tc>
          <w:tcPr>
            <w:tcW w:w="1162" w:type="dxa"/>
            <w:tcBorders>
              <w:top w:val="nil"/>
              <w:left w:val="nil"/>
              <w:bottom w:val="nil"/>
              <w:right w:val="nil"/>
            </w:tcBorders>
            <w:noWrap/>
            <w:tcMar>
              <w:top w:w="0" w:type="dxa"/>
              <w:left w:w="17" w:type="dxa"/>
              <w:bottom w:w="0" w:type="dxa"/>
              <w:right w:w="17" w:type="dxa"/>
            </w:tcMar>
          </w:tcPr>
          <w:p w14:paraId="57ACDAD3" w14:textId="77777777" w:rsidR="00027079" w:rsidRPr="00027079" w:rsidRDefault="00027079" w:rsidP="00B137D6">
            <w:pPr>
              <w:spacing w:line="233" w:lineRule="auto"/>
              <w:jc w:val="right"/>
            </w:pPr>
            <w:r w:rsidRPr="00027079">
              <w:t>(5)   11,176</w:t>
            </w:r>
          </w:p>
        </w:tc>
        <w:tc>
          <w:tcPr>
            <w:tcW w:w="168" w:type="dxa"/>
            <w:tcBorders>
              <w:top w:val="nil"/>
              <w:left w:val="nil"/>
              <w:bottom w:val="nil"/>
              <w:right w:val="nil"/>
            </w:tcBorders>
            <w:noWrap/>
            <w:tcMar>
              <w:top w:w="0" w:type="dxa"/>
              <w:left w:w="17" w:type="dxa"/>
              <w:bottom w:w="0" w:type="dxa"/>
              <w:right w:w="17" w:type="dxa"/>
            </w:tcMar>
          </w:tcPr>
          <w:p w14:paraId="1D53AC71"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2E0B3216"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7E8D30F5"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099C2556" w14:textId="77777777" w:rsidR="00027079" w:rsidRPr="00027079" w:rsidRDefault="00027079" w:rsidP="00B137D6">
            <w:pPr>
              <w:tabs>
                <w:tab w:val="decimal" w:pos="1050"/>
              </w:tabs>
              <w:spacing w:line="233" w:lineRule="auto"/>
            </w:pPr>
          </w:p>
        </w:tc>
      </w:tr>
      <w:tr w:rsidR="00027079" w:rsidRPr="00027079" w14:paraId="4ABBFE30"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2F11DEF7" w14:textId="77777777" w:rsidR="00027079" w:rsidRPr="00027079" w:rsidRDefault="00027079" w:rsidP="00B137D6">
            <w:pPr>
              <w:spacing w:line="233" w:lineRule="auto"/>
            </w:pPr>
            <w:r w:rsidRPr="00027079">
              <w:t xml:space="preserve">  Book Value</w:t>
            </w:r>
          </w:p>
        </w:tc>
        <w:tc>
          <w:tcPr>
            <w:tcW w:w="1123" w:type="dxa"/>
            <w:tcBorders>
              <w:top w:val="nil"/>
              <w:left w:val="nil"/>
              <w:bottom w:val="nil"/>
              <w:right w:val="nil"/>
            </w:tcBorders>
            <w:noWrap/>
            <w:tcMar>
              <w:top w:w="0" w:type="dxa"/>
              <w:left w:w="17" w:type="dxa"/>
              <w:bottom w:w="0" w:type="dxa"/>
              <w:right w:w="17" w:type="dxa"/>
            </w:tcMar>
          </w:tcPr>
          <w:p w14:paraId="5BA36659" w14:textId="77777777" w:rsidR="00027079" w:rsidRPr="00027079" w:rsidRDefault="00027079" w:rsidP="00B137D6">
            <w:pPr>
              <w:tabs>
                <w:tab w:val="decimal" w:pos="899"/>
              </w:tabs>
              <w:spacing w:line="233" w:lineRule="auto"/>
            </w:pPr>
          </w:p>
        </w:tc>
        <w:tc>
          <w:tcPr>
            <w:tcW w:w="120" w:type="dxa"/>
            <w:tcBorders>
              <w:top w:val="nil"/>
              <w:left w:val="nil"/>
              <w:bottom w:val="nil"/>
              <w:right w:val="nil"/>
            </w:tcBorders>
            <w:noWrap/>
            <w:tcMar>
              <w:top w:w="0" w:type="dxa"/>
              <w:left w:w="17" w:type="dxa"/>
              <w:bottom w:w="0" w:type="dxa"/>
              <w:right w:w="17" w:type="dxa"/>
            </w:tcMar>
          </w:tcPr>
          <w:p w14:paraId="269A3C26"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06025327"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223CAE60"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0CFA5CFD"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7BCE0DA7"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2AEEC544" w14:textId="77777777" w:rsidR="00027079" w:rsidRPr="00027079" w:rsidRDefault="00027079" w:rsidP="00B137D6">
            <w:pPr>
              <w:spacing w:line="233" w:lineRule="auto"/>
              <w:jc w:val="right"/>
            </w:pPr>
            <w:r w:rsidRPr="00027079">
              <w:t>(7)  11,176</w:t>
            </w:r>
          </w:p>
        </w:tc>
        <w:tc>
          <w:tcPr>
            <w:tcW w:w="279" w:type="dxa"/>
            <w:tcBorders>
              <w:top w:val="nil"/>
              <w:left w:val="nil"/>
              <w:bottom w:val="nil"/>
              <w:right w:val="nil"/>
            </w:tcBorders>
            <w:noWrap/>
            <w:tcMar>
              <w:top w:w="0" w:type="dxa"/>
              <w:left w:w="17" w:type="dxa"/>
              <w:bottom w:w="0" w:type="dxa"/>
              <w:right w:w="17" w:type="dxa"/>
            </w:tcMar>
          </w:tcPr>
          <w:p w14:paraId="25129673"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55227DF6" w14:textId="77777777" w:rsidR="00027079" w:rsidRPr="00027079" w:rsidRDefault="00027079" w:rsidP="00B137D6">
            <w:pPr>
              <w:spacing w:line="233" w:lineRule="auto"/>
              <w:jc w:val="right"/>
            </w:pPr>
            <w:r w:rsidRPr="00027079">
              <w:t>(6)     7,263     6,900*</w:t>
            </w:r>
          </w:p>
        </w:tc>
        <w:tc>
          <w:tcPr>
            <w:tcW w:w="168" w:type="dxa"/>
            <w:tcBorders>
              <w:top w:val="nil"/>
              <w:left w:val="nil"/>
              <w:bottom w:val="nil"/>
              <w:right w:val="nil"/>
            </w:tcBorders>
            <w:noWrap/>
            <w:tcMar>
              <w:top w:w="0" w:type="dxa"/>
              <w:left w:w="17" w:type="dxa"/>
              <w:bottom w:w="0" w:type="dxa"/>
              <w:right w:w="17" w:type="dxa"/>
            </w:tcMar>
          </w:tcPr>
          <w:p w14:paraId="27472B73"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705A8F86"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5D410316"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22204321" w14:textId="77777777" w:rsidR="00027079" w:rsidRPr="00027079" w:rsidRDefault="00027079" w:rsidP="00B137D6">
            <w:pPr>
              <w:tabs>
                <w:tab w:val="decimal" w:pos="1050"/>
              </w:tabs>
              <w:spacing w:line="233" w:lineRule="auto"/>
            </w:pPr>
          </w:p>
        </w:tc>
      </w:tr>
      <w:tr w:rsidR="00027079" w:rsidRPr="00027079" w14:paraId="554D984A"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29134FEE" w14:textId="77777777" w:rsidR="00027079" w:rsidRPr="00027079" w:rsidRDefault="00027079" w:rsidP="00B137D6">
            <w:pPr>
              <w:spacing w:line="233" w:lineRule="auto"/>
              <w:rPr>
                <w:rFonts w:eastAsia="Arial Unicode MS" w:cs="Arial Unicode MS"/>
              </w:rPr>
            </w:pPr>
            <w:r w:rsidRPr="00027079">
              <w:t>Advances to Sara Company</w:t>
            </w:r>
          </w:p>
        </w:tc>
        <w:tc>
          <w:tcPr>
            <w:tcW w:w="1123" w:type="dxa"/>
            <w:tcBorders>
              <w:top w:val="nil"/>
              <w:left w:val="nil"/>
              <w:bottom w:val="nil"/>
              <w:right w:val="nil"/>
            </w:tcBorders>
            <w:noWrap/>
            <w:tcMar>
              <w:top w:w="0" w:type="dxa"/>
              <w:left w:w="17" w:type="dxa"/>
              <w:bottom w:w="0" w:type="dxa"/>
              <w:right w:w="17" w:type="dxa"/>
            </w:tcMar>
          </w:tcPr>
          <w:p w14:paraId="64EE24CA" w14:textId="77777777" w:rsidR="00027079" w:rsidRPr="00027079" w:rsidRDefault="00027079" w:rsidP="00B137D6">
            <w:pPr>
              <w:tabs>
                <w:tab w:val="decimal" w:pos="899"/>
              </w:tabs>
              <w:spacing w:line="233" w:lineRule="auto"/>
              <w:rPr>
                <w:rFonts w:eastAsia="Arial Unicode MS" w:cs="Arial Unicode MS"/>
              </w:rPr>
            </w:pPr>
            <w:r w:rsidRPr="00027079">
              <w:t xml:space="preserve"> 10,000</w:t>
            </w:r>
          </w:p>
        </w:tc>
        <w:tc>
          <w:tcPr>
            <w:tcW w:w="120" w:type="dxa"/>
            <w:tcBorders>
              <w:top w:val="nil"/>
              <w:left w:val="nil"/>
              <w:bottom w:val="nil"/>
              <w:right w:val="nil"/>
            </w:tcBorders>
            <w:noWrap/>
            <w:tcMar>
              <w:top w:w="0" w:type="dxa"/>
              <w:left w:w="17" w:type="dxa"/>
              <w:bottom w:w="0" w:type="dxa"/>
              <w:right w:w="17" w:type="dxa"/>
            </w:tcMar>
          </w:tcPr>
          <w:p w14:paraId="1F065697"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5134A656"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6BDE1605"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41FFA36B"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072D2567"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6A00989D" w14:textId="77777777" w:rsidR="00027079" w:rsidRPr="00027079" w:rsidRDefault="00027079" w:rsidP="00B137D6">
            <w:pPr>
              <w:spacing w:line="233" w:lineRule="auto"/>
              <w:jc w:val="right"/>
              <w:rPr>
                <w:rFonts w:eastAsia="Arial Unicode MS" w:cs="Arial Unicode MS"/>
              </w:rPr>
            </w:pPr>
          </w:p>
        </w:tc>
        <w:tc>
          <w:tcPr>
            <w:tcW w:w="279" w:type="dxa"/>
            <w:tcBorders>
              <w:top w:val="nil"/>
              <w:left w:val="nil"/>
              <w:bottom w:val="nil"/>
              <w:right w:val="nil"/>
            </w:tcBorders>
            <w:noWrap/>
            <w:tcMar>
              <w:top w:w="0" w:type="dxa"/>
              <w:left w:w="17" w:type="dxa"/>
              <w:bottom w:w="0" w:type="dxa"/>
              <w:right w:w="17" w:type="dxa"/>
            </w:tcMar>
          </w:tcPr>
          <w:p w14:paraId="33EBA1B7"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71A7CBC9" w14:textId="77777777" w:rsidR="00027079" w:rsidRPr="00027079" w:rsidRDefault="00027079" w:rsidP="00B137D6">
            <w:pPr>
              <w:spacing w:line="233" w:lineRule="auto"/>
              <w:jc w:val="right"/>
              <w:rPr>
                <w:rFonts w:eastAsia="Arial Unicode MS" w:cs="Arial Unicode MS"/>
              </w:rPr>
            </w:pPr>
            <w:r w:rsidRPr="00027079">
              <w:t>(1)   10,000</w:t>
            </w:r>
          </w:p>
        </w:tc>
        <w:tc>
          <w:tcPr>
            <w:tcW w:w="168" w:type="dxa"/>
            <w:tcBorders>
              <w:top w:val="nil"/>
              <w:left w:val="nil"/>
              <w:bottom w:val="nil"/>
              <w:right w:val="nil"/>
            </w:tcBorders>
            <w:noWrap/>
            <w:tcMar>
              <w:top w:w="0" w:type="dxa"/>
              <w:left w:w="17" w:type="dxa"/>
              <w:bottom w:w="0" w:type="dxa"/>
              <w:right w:w="17" w:type="dxa"/>
            </w:tcMar>
          </w:tcPr>
          <w:p w14:paraId="4D41C3D9"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6F032FF9"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685462FC"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08663D62" w14:textId="77777777" w:rsidR="00027079" w:rsidRPr="00027079" w:rsidRDefault="00027079" w:rsidP="00B137D6">
            <w:pPr>
              <w:tabs>
                <w:tab w:val="decimal" w:pos="1050"/>
              </w:tabs>
              <w:spacing w:line="233" w:lineRule="auto"/>
              <w:rPr>
                <w:rFonts w:eastAsia="Arial Unicode MS" w:cs="Arial Unicode MS"/>
              </w:rPr>
            </w:pPr>
          </w:p>
        </w:tc>
      </w:tr>
      <w:tr w:rsidR="00027079" w:rsidRPr="00027079" w14:paraId="7A598528"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1CD837DC" w14:textId="77777777" w:rsidR="00027079" w:rsidRPr="00027079" w:rsidRDefault="00027079" w:rsidP="00B137D6">
            <w:pPr>
              <w:spacing w:line="233" w:lineRule="auto"/>
              <w:rPr>
                <w:rFonts w:eastAsia="Arial Unicode MS" w:cs="Arial Unicode MS"/>
              </w:rPr>
            </w:pPr>
            <w:r w:rsidRPr="00027079">
              <w:t>Advances to Rob Company</w:t>
            </w:r>
          </w:p>
        </w:tc>
        <w:tc>
          <w:tcPr>
            <w:tcW w:w="1123" w:type="dxa"/>
            <w:tcBorders>
              <w:top w:val="nil"/>
              <w:left w:val="nil"/>
              <w:bottom w:val="nil"/>
              <w:right w:val="nil"/>
            </w:tcBorders>
            <w:noWrap/>
            <w:tcMar>
              <w:top w:w="0" w:type="dxa"/>
              <w:left w:w="17" w:type="dxa"/>
              <w:bottom w:w="0" w:type="dxa"/>
              <w:right w:w="17" w:type="dxa"/>
            </w:tcMar>
          </w:tcPr>
          <w:p w14:paraId="2DE3B8C2" w14:textId="77777777" w:rsidR="00027079" w:rsidRPr="00027079" w:rsidRDefault="00027079" w:rsidP="00B137D6">
            <w:pPr>
              <w:tabs>
                <w:tab w:val="decimal" w:pos="899"/>
              </w:tabs>
              <w:spacing w:line="233" w:lineRule="auto"/>
              <w:rPr>
                <w:rFonts w:eastAsia="Arial Unicode MS" w:cs="Arial Unicode MS"/>
              </w:rPr>
            </w:pPr>
            <w:r w:rsidRPr="00027079">
              <w:t xml:space="preserve"> 5,000</w:t>
            </w:r>
          </w:p>
        </w:tc>
        <w:tc>
          <w:tcPr>
            <w:tcW w:w="120" w:type="dxa"/>
            <w:tcBorders>
              <w:top w:val="nil"/>
              <w:left w:val="nil"/>
              <w:bottom w:val="nil"/>
              <w:right w:val="nil"/>
            </w:tcBorders>
            <w:noWrap/>
            <w:tcMar>
              <w:top w:w="0" w:type="dxa"/>
              <w:left w:w="17" w:type="dxa"/>
              <w:bottom w:w="0" w:type="dxa"/>
              <w:right w:w="17" w:type="dxa"/>
            </w:tcMar>
          </w:tcPr>
          <w:p w14:paraId="1433A90B"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1CE8D82D"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2BB9ED46"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16D04F61"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5081F183"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241B0E0D" w14:textId="77777777" w:rsidR="00027079" w:rsidRPr="00027079" w:rsidRDefault="00027079" w:rsidP="00B137D6">
            <w:pPr>
              <w:spacing w:line="233" w:lineRule="auto"/>
              <w:jc w:val="right"/>
              <w:rPr>
                <w:rFonts w:eastAsia="Arial Unicode MS" w:cs="Arial Unicode MS"/>
              </w:rPr>
            </w:pPr>
          </w:p>
        </w:tc>
        <w:tc>
          <w:tcPr>
            <w:tcW w:w="279" w:type="dxa"/>
            <w:tcBorders>
              <w:top w:val="nil"/>
              <w:left w:val="nil"/>
              <w:bottom w:val="nil"/>
              <w:right w:val="nil"/>
            </w:tcBorders>
            <w:noWrap/>
            <w:tcMar>
              <w:top w:w="0" w:type="dxa"/>
              <w:left w:w="17" w:type="dxa"/>
              <w:bottom w:w="0" w:type="dxa"/>
              <w:right w:w="17" w:type="dxa"/>
            </w:tcMar>
          </w:tcPr>
          <w:p w14:paraId="3CF6CBEF"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62FA670A" w14:textId="77777777" w:rsidR="00027079" w:rsidRPr="00027079" w:rsidRDefault="00027079" w:rsidP="00B137D6">
            <w:pPr>
              <w:spacing w:line="233" w:lineRule="auto"/>
              <w:jc w:val="right"/>
              <w:rPr>
                <w:rFonts w:eastAsia="Arial Unicode MS" w:cs="Arial Unicode MS"/>
              </w:rPr>
            </w:pPr>
            <w:r w:rsidRPr="00027079">
              <w:t>(1)     5,000</w:t>
            </w:r>
          </w:p>
        </w:tc>
        <w:tc>
          <w:tcPr>
            <w:tcW w:w="168" w:type="dxa"/>
            <w:tcBorders>
              <w:top w:val="nil"/>
              <w:left w:val="nil"/>
              <w:bottom w:val="nil"/>
              <w:right w:val="nil"/>
            </w:tcBorders>
            <w:noWrap/>
            <w:tcMar>
              <w:top w:w="0" w:type="dxa"/>
              <w:left w:w="17" w:type="dxa"/>
              <w:bottom w:w="0" w:type="dxa"/>
              <w:right w:w="17" w:type="dxa"/>
            </w:tcMar>
          </w:tcPr>
          <w:p w14:paraId="3B4FD4F5"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00A98B2E"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034D24D4"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418A8693" w14:textId="77777777" w:rsidR="00027079" w:rsidRPr="00027079" w:rsidRDefault="00027079" w:rsidP="00B137D6">
            <w:pPr>
              <w:tabs>
                <w:tab w:val="decimal" w:pos="1050"/>
              </w:tabs>
              <w:spacing w:line="233" w:lineRule="auto"/>
              <w:rPr>
                <w:rFonts w:eastAsia="Arial Unicode MS" w:cs="Arial Unicode MS"/>
              </w:rPr>
            </w:pPr>
          </w:p>
        </w:tc>
      </w:tr>
      <w:tr w:rsidR="00027079" w:rsidRPr="00027079" w14:paraId="277A0EEE"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5756599F" w14:textId="77777777" w:rsidR="00027079" w:rsidRPr="00027079" w:rsidRDefault="00027079" w:rsidP="00B137D6">
            <w:pPr>
              <w:spacing w:line="233" w:lineRule="auto"/>
              <w:rPr>
                <w:rFonts w:eastAsia="Arial Unicode MS" w:cs="Arial Unicode MS"/>
              </w:rPr>
            </w:pPr>
            <w:r w:rsidRPr="00027079">
              <w:t>Land</w:t>
            </w:r>
          </w:p>
        </w:tc>
        <w:tc>
          <w:tcPr>
            <w:tcW w:w="1123" w:type="dxa"/>
            <w:tcBorders>
              <w:top w:val="nil"/>
              <w:left w:val="nil"/>
              <w:bottom w:val="nil"/>
              <w:right w:val="nil"/>
            </w:tcBorders>
            <w:noWrap/>
            <w:tcMar>
              <w:top w:w="0" w:type="dxa"/>
              <w:left w:w="17" w:type="dxa"/>
              <w:bottom w:w="0" w:type="dxa"/>
              <w:right w:w="17" w:type="dxa"/>
            </w:tcMar>
          </w:tcPr>
          <w:p w14:paraId="26B91FF9" w14:textId="77777777" w:rsidR="00027079" w:rsidRPr="00027079" w:rsidRDefault="00027079" w:rsidP="00B137D6">
            <w:pPr>
              <w:tabs>
                <w:tab w:val="decimal" w:pos="899"/>
              </w:tabs>
              <w:spacing w:line="233" w:lineRule="auto"/>
              <w:rPr>
                <w:rFonts w:eastAsia="Arial Unicode MS" w:cs="Arial Unicode MS"/>
              </w:rPr>
            </w:pPr>
            <w:r w:rsidRPr="00027079">
              <w:t xml:space="preserve"> 248,000</w:t>
            </w:r>
          </w:p>
        </w:tc>
        <w:tc>
          <w:tcPr>
            <w:tcW w:w="120" w:type="dxa"/>
            <w:tcBorders>
              <w:top w:val="nil"/>
              <w:left w:val="nil"/>
              <w:bottom w:val="nil"/>
              <w:right w:val="nil"/>
            </w:tcBorders>
            <w:noWrap/>
            <w:tcMar>
              <w:top w:w="0" w:type="dxa"/>
              <w:left w:w="17" w:type="dxa"/>
              <w:bottom w:w="0" w:type="dxa"/>
              <w:right w:w="17" w:type="dxa"/>
            </w:tcMar>
          </w:tcPr>
          <w:p w14:paraId="270C6CEC"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22BB6EEE" w14:textId="77777777" w:rsidR="00027079" w:rsidRPr="00027079" w:rsidRDefault="00027079" w:rsidP="00B137D6">
            <w:pPr>
              <w:tabs>
                <w:tab w:val="decimal" w:pos="958"/>
              </w:tabs>
              <w:spacing w:line="233" w:lineRule="auto"/>
              <w:rPr>
                <w:rFonts w:eastAsia="Arial Unicode MS" w:cs="Arial Unicode MS"/>
              </w:rPr>
            </w:pPr>
            <w:r w:rsidRPr="00027079">
              <w:t xml:space="preserve"> 43,000</w:t>
            </w:r>
          </w:p>
        </w:tc>
        <w:tc>
          <w:tcPr>
            <w:tcW w:w="139" w:type="dxa"/>
            <w:tcBorders>
              <w:top w:val="nil"/>
              <w:left w:val="nil"/>
              <w:bottom w:val="nil"/>
              <w:right w:val="nil"/>
            </w:tcBorders>
            <w:noWrap/>
            <w:tcMar>
              <w:top w:w="0" w:type="dxa"/>
              <w:left w:w="17" w:type="dxa"/>
              <w:bottom w:w="0" w:type="dxa"/>
              <w:right w:w="17" w:type="dxa"/>
            </w:tcMar>
          </w:tcPr>
          <w:p w14:paraId="0B9B6819"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63F52D12" w14:textId="77777777" w:rsidR="00027079" w:rsidRPr="00027079" w:rsidRDefault="00027079" w:rsidP="00B137D6">
            <w:pPr>
              <w:tabs>
                <w:tab w:val="decimal" w:pos="809"/>
              </w:tabs>
              <w:spacing w:line="233" w:lineRule="auto"/>
              <w:rPr>
                <w:rFonts w:eastAsia="Arial Unicode MS" w:cs="Arial Unicode MS"/>
              </w:rPr>
            </w:pPr>
            <w:r w:rsidRPr="00027079">
              <w:t xml:space="preserve"> 15,000</w:t>
            </w:r>
          </w:p>
        </w:tc>
        <w:tc>
          <w:tcPr>
            <w:tcW w:w="126" w:type="dxa"/>
            <w:tcBorders>
              <w:top w:val="nil"/>
              <w:left w:val="nil"/>
              <w:bottom w:val="nil"/>
              <w:right w:val="nil"/>
            </w:tcBorders>
            <w:noWrap/>
            <w:tcMar>
              <w:top w:w="0" w:type="dxa"/>
              <w:left w:w="17" w:type="dxa"/>
              <w:bottom w:w="0" w:type="dxa"/>
              <w:right w:w="17" w:type="dxa"/>
            </w:tcMar>
          </w:tcPr>
          <w:p w14:paraId="4FCEE8E6"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4FC9A5D5" w14:textId="77777777" w:rsidR="00027079" w:rsidRPr="00027079" w:rsidRDefault="00027079" w:rsidP="00B137D6">
            <w:pPr>
              <w:spacing w:line="233" w:lineRule="auto"/>
              <w:jc w:val="right"/>
              <w:rPr>
                <w:rFonts w:eastAsia="Arial Unicode MS" w:cs="Arial Unicode MS"/>
              </w:rPr>
            </w:pPr>
            <w:r w:rsidRPr="00027079">
              <w:t>(6)    7,263</w:t>
            </w:r>
          </w:p>
        </w:tc>
        <w:tc>
          <w:tcPr>
            <w:tcW w:w="279" w:type="dxa"/>
            <w:tcBorders>
              <w:top w:val="nil"/>
              <w:left w:val="nil"/>
              <w:bottom w:val="nil"/>
              <w:right w:val="nil"/>
            </w:tcBorders>
            <w:noWrap/>
            <w:tcMar>
              <w:top w:w="0" w:type="dxa"/>
              <w:left w:w="17" w:type="dxa"/>
              <w:bottom w:w="0" w:type="dxa"/>
              <w:right w:w="17" w:type="dxa"/>
            </w:tcMar>
          </w:tcPr>
          <w:p w14:paraId="05EBB3E6"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3E613806"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32AF243C"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040DD46A"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219A85FB"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4012ACC0" w14:textId="77777777" w:rsidR="00027079" w:rsidRPr="00027079" w:rsidRDefault="00027079" w:rsidP="00B137D6">
            <w:pPr>
              <w:tabs>
                <w:tab w:val="decimal" w:pos="1050"/>
              </w:tabs>
              <w:spacing w:line="233" w:lineRule="auto"/>
              <w:rPr>
                <w:rFonts w:eastAsia="Arial Unicode MS" w:cs="Arial Unicode MS"/>
              </w:rPr>
            </w:pPr>
            <w:r w:rsidRPr="00027079">
              <w:t xml:space="preserve">313,263 </w:t>
            </w:r>
          </w:p>
        </w:tc>
      </w:tr>
      <w:tr w:rsidR="00027079" w:rsidRPr="00027079" w14:paraId="21E14603"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109B7763" w14:textId="77777777" w:rsidR="00027079" w:rsidRPr="00027079" w:rsidRDefault="00027079" w:rsidP="00B137D6">
            <w:pPr>
              <w:spacing w:line="233" w:lineRule="auto"/>
              <w:rPr>
                <w:rFonts w:eastAsia="Arial Unicode MS" w:cs="Arial Unicode MS"/>
              </w:rPr>
            </w:pPr>
            <w:r w:rsidRPr="00027079">
              <w:t>Buildings (net)</w:t>
            </w:r>
          </w:p>
        </w:tc>
        <w:tc>
          <w:tcPr>
            <w:tcW w:w="1123" w:type="dxa"/>
            <w:tcBorders>
              <w:top w:val="nil"/>
              <w:left w:val="nil"/>
              <w:bottom w:val="nil"/>
              <w:right w:val="nil"/>
            </w:tcBorders>
            <w:noWrap/>
            <w:tcMar>
              <w:top w:w="0" w:type="dxa"/>
              <w:left w:w="17" w:type="dxa"/>
              <w:bottom w:w="0" w:type="dxa"/>
              <w:right w:w="17" w:type="dxa"/>
            </w:tcMar>
          </w:tcPr>
          <w:p w14:paraId="373FC9E9" w14:textId="77777777" w:rsidR="00027079" w:rsidRPr="00027079" w:rsidRDefault="00027079" w:rsidP="00B137D6">
            <w:pPr>
              <w:tabs>
                <w:tab w:val="decimal" w:pos="899"/>
              </w:tabs>
              <w:spacing w:line="233" w:lineRule="auto"/>
              <w:rPr>
                <w:rFonts w:eastAsia="Arial Unicode MS" w:cs="Arial Unicode MS"/>
              </w:rPr>
            </w:pPr>
            <w:r w:rsidRPr="00027079">
              <w:t xml:space="preserve"> 100,000</w:t>
            </w:r>
          </w:p>
        </w:tc>
        <w:tc>
          <w:tcPr>
            <w:tcW w:w="120" w:type="dxa"/>
            <w:tcBorders>
              <w:top w:val="nil"/>
              <w:left w:val="nil"/>
              <w:bottom w:val="nil"/>
              <w:right w:val="nil"/>
            </w:tcBorders>
            <w:noWrap/>
            <w:tcMar>
              <w:top w:w="0" w:type="dxa"/>
              <w:left w:w="17" w:type="dxa"/>
              <w:bottom w:w="0" w:type="dxa"/>
              <w:right w:w="17" w:type="dxa"/>
            </w:tcMar>
          </w:tcPr>
          <w:p w14:paraId="2531CB49"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0250689E" w14:textId="77777777" w:rsidR="00027079" w:rsidRPr="00027079" w:rsidRDefault="00027079" w:rsidP="00B137D6">
            <w:pPr>
              <w:tabs>
                <w:tab w:val="decimal" w:pos="958"/>
              </w:tabs>
              <w:spacing w:line="233" w:lineRule="auto"/>
              <w:rPr>
                <w:rFonts w:eastAsia="Arial Unicode MS" w:cs="Arial Unicode MS"/>
              </w:rPr>
            </w:pPr>
            <w:r w:rsidRPr="00027079">
              <w:t xml:space="preserve"> 27,000</w:t>
            </w:r>
          </w:p>
        </w:tc>
        <w:tc>
          <w:tcPr>
            <w:tcW w:w="139" w:type="dxa"/>
            <w:tcBorders>
              <w:top w:val="nil"/>
              <w:left w:val="nil"/>
              <w:bottom w:val="nil"/>
              <w:right w:val="nil"/>
            </w:tcBorders>
            <w:noWrap/>
            <w:tcMar>
              <w:top w:w="0" w:type="dxa"/>
              <w:left w:w="17" w:type="dxa"/>
              <w:bottom w:w="0" w:type="dxa"/>
              <w:right w:w="17" w:type="dxa"/>
            </w:tcMar>
          </w:tcPr>
          <w:p w14:paraId="61CA389B"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25EA8FE5" w14:textId="77777777" w:rsidR="00027079" w:rsidRPr="00027079" w:rsidRDefault="00027079" w:rsidP="00B137D6">
            <w:pPr>
              <w:tabs>
                <w:tab w:val="decimal" w:pos="809"/>
              </w:tabs>
              <w:spacing w:line="233" w:lineRule="auto"/>
              <w:rPr>
                <w:rFonts w:eastAsia="Arial Unicode MS" w:cs="Arial Unicode MS"/>
              </w:rPr>
            </w:pPr>
            <w:r w:rsidRPr="00027079">
              <w:t xml:space="preserve"> 16,000</w:t>
            </w:r>
          </w:p>
        </w:tc>
        <w:tc>
          <w:tcPr>
            <w:tcW w:w="126" w:type="dxa"/>
            <w:tcBorders>
              <w:top w:val="nil"/>
              <w:left w:val="nil"/>
              <w:bottom w:val="nil"/>
              <w:right w:val="nil"/>
            </w:tcBorders>
            <w:noWrap/>
            <w:tcMar>
              <w:top w:w="0" w:type="dxa"/>
              <w:left w:w="17" w:type="dxa"/>
              <w:bottom w:w="0" w:type="dxa"/>
              <w:right w:w="17" w:type="dxa"/>
            </w:tcMar>
          </w:tcPr>
          <w:p w14:paraId="329EF8CB"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17BB4ADB" w14:textId="77777777" w:rsidR="00027079" w:rsidRPr="00027079" w:rsidRDefault="00027079" w:rsidP="00B137D6">
            <w:pPr>
              <w:spacing w:line="233" w:lineRule="auto"/>
              <w:jc w:val="right"/>
              <w:rPr>
                <w:rFonts w:eastAsia="Arial Unicode MS" w:cs="Arial Unicode MS"/>
              </w:rPr>
            </w:pPr>
            <w:r w:rsidRPr="00027079">
              <w:t xml:space="preserve"> </w:t>
            </w:r>
          </w:p>
        </w:tc>
        <w:tc>
          <w:tcPr>
            <w:tcW w:w="279" w:type="dxa"/>
            <w:tcBorders>
              <w:top w:val="nil"/>
              <w:left w:val="nil"/>
              <w:bottom w:val="nil"/>
              <w:right w:val="nil"/>
            </w:tcBorders>
            <w:noWrap/>
            <w:tcMar>
              <w:top w:w="0" w:type="dxa"/>
              <w:left w:w="17" w:type="dxa"/>
              <w:bottom w:w="0" w:type="dxa"/>
              <w:right w:w="17" w:type="dxa"/>
            </w:tcMar>
          </w:tcPr>
          <w:p w14:paraId="07337580"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5C2F5CFB" w14:textId="77777777" w:rsidR="00027079" w:rsidRPr="00027079" w:rsidRDefault="00027079" w:rsidP="00B137D6">
            <w:pPr>
              <w:spacing w:line="233" w:lineRule="auto"/>
              <w:jc w:val="right"/>
              <w:rPr>
                <w:rFonts w:eastAsia="Arial Unicode MS" w:cs="Arial Unicode MS"/>
              </w:rPr>
            </w:pPr>
            <w:r w:rsidRPr="00027079">
              <w:t>(7)  11,176</w:t>
            </w:r>
          </w:p>
        </w:tc>
        <w:tc>
          <w:tcPr>
            <w:tcW w:w="168" w:type="dxa"/>
            <w:tcBorders>
              <w:top w:val="nil"/>
              <w:left w:val="nil"/>
              <w:bottom w:val="nil"/>
              <w:right w:val="nil"/>
            </w:tcBorders>
            <w:noWrap/>
            <w:tcMar>
              <w:top w:w="0" w:type="dxa"/>
              <w:left w:w="17" w:type="dxa"/>
              <w:bottom w:w="0" w:type="dxa"/>
              <w:right w:w="17" w:type="dxa"/>
            </w:tcMar>
          </w:tcPr>
          <w:p w14:paraId="200EECD7"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77A0BDE8"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6CA26A42"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2DD36548" w14:textId="77777777" w:rsidR="00027079" w:rsidRPr="00027079" w:rsidRDefault="00027079" w:rsidP="00B137D6">
            <w:pPr>
              <w:tabs>
                <w:tab w:val="decimal" w:pos="1050"/>
              </w:tabs>
              <w:spacing w:line="233" w:lineRule="auto"/>
              <w:rPr>
                <w:rFonts w:eastAsia="Arial Unicode MS" w:cs="Arial Unicode MS"/>
              </w:rPr>
            </w:pPr>
            <w:r w:rsidRPr="00027079">
              <w:t xml:space="preserve">   131,824 </w:t>
            </w:r>
          </w:p>
        </w:tc>
      </w:tr>
      <w:tr w:rsidR="00027079" w:rsidRPr="00027079" w14:paraId="1A286D33"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5A47A62C" w14:textId="77777777" w:rsidR="00027079" w:rsidRPr="00027079" w:rsidRDefault="00027079" w:rsidP="00B137D6">
            <w:pPr>
              <w:spacing w:line="233" w:lineRule="auto"/>
              <w:rPr>
                <w:rFonts w:eastAsia="Arial Unicode MS" w:cs="Arial Unicode MS"/>
              </w:rPr>
            </w:pPr>
            <w:r w:rsidRPr="00027079">
              <w:t>Equipment (net)</w:t>
            </w:r>
          </w:p>
        </w:tc>
        <w:tc>
          <w:tcPr>
            <w:tcW w:w="1123" w:type="dxa"/>
            <w:tcBorders>
              <w:top w:val="nil"/>
              <w:left w:val="nil"/>
              <w:bottom w:val="single" w:sz="4" w:space="0" w:color="auto"/>
              <w:right w:val="nil"/>
            </w:tcBorders>
            <w:noWrap/>
            <w:tcMar>
              <w:top w:w="0" w:type="dxa"/>
              <w:left w:w="17" w:type="dxa"/>
              <w:bottom w:w="0" w:type="dxa"/>
              <w:right w:w="17" w:type="dxa"/>
            </w:tcMar>
          </w:tcPr>
          <w:p w14:paraId="09BED1F6" w14:textId="77777777" w:rsidR="00027079" w:rsidRPr="00027079" w:rsidRDefault="00027079" w:rsidP="00B137D6">
            <w:pPr>
              <w:tabs>
                <w:tab w:val="decimal" w:pos="899"/>
              </w:tabs>
              <w:spacing w:line="233" w:lineRule="auto"/>
              <w:rPr>
                <w:rFonts w:eastAsia="Arial Unicode MS" w:cs="Arial Unicode MS"/>
              </w:rPr>
            </w:pPr>
            <w:r w:rsidRPr="00027079">
              <w:t xml:space="preserve"> 35,000</w:t>
            </w:r>
          </w:p>
        </w:tc>
        <w:tc>
          <w:tcPr>
            <w:tcW w:w="120" w:type="dxa"/>
            <w:tcBorders>
              <w:top w:val="nil"/>
              <w:left w:val="nil"/>
              <w:bottom w:val="nil"/>
              <w:right w:val="nil"/>
            </w:tcBorders>
            <w:noWrap/>
            <w:tcMar>
              <w:top w:w="0" w:type="dxa"/>
              <w:left w:w="17" w:type="dxa"/>
              <w:bottom w:w="0" w:type="dxa"/>
              <w:right w:w="17" w:type="dxa"/>
            </w:tcMar>
          </w:tcPr>
          <w:p w14:paraId="78897406"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single" w:sz="4" w:space="0" w:color="auto"/>
              <w:right w:val="nil"/>
            </w:tcBorders>
            <w:noWrap/>
            <w:tcMar>
              <w:top w:w="0" w:type="dxa"/>
              <w:left w:w="17" w:type="dxa"/>
              <w:bottom w:w="0" w:type="dxa"/>
              <w:right w:w="17" w:type="dxa"/>
            </w:tcMar>
          </w:tcPr>
          <w:p w14:paraId="4C350A15" w14:textId="77777777" w:rsidR="00027079" w:rsidRPr="00027079" w:rsidRDefault="00027079" w:rsidP="00B137D6">
            <w:pPr>
              <w:tabs>
                <w:tab w:val="decimal" w:pos="958"/>
              </w:tabs>
              <w:spacing w:line="233" w:lineRule="auto"/>
              <w:rPr>
                <w:rFonts w:eastAsia="Arial Unicode MS" w:cs="Arial Unicode MS"/>
              </w:rPr>
            </w:pPr>
            <w:r w:rsidRPr="00027079">
              <w:t xml:space="preserve"> 10,000</w:t>
            </w:r>
          </w:p>
        </w:tc>
        <w:tc>
          <w:tcPr>
            <w:tcW w:w="139" w:type="dxa"/>
            <w:tcBorders>
              <w:top w:val="nil"/>
              <w:left w:val="nil"/>
              <w:bottom w:val="nil"/>
              <w:right w:val="nil"/>
            </w:tcBorders>
            <w:noWrap/>
            <w:tcMar>
              <w:top w:w="0" w:type="dxa"/>
              <w:left w:w="17" w:type="dxa"/>
              <w:bottom w:w="0" w:type="dxa"/>
              <w:right w:w="17" w:type="dxa"/>
            </w:tcMar>
          </w:tcPr>
          <w:p w14:paraId="29D0A3DE"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single" w:sz="4" w:space="0" w:color="auto"/>
              <w:right w:val="nil"/>
            </w:tcBorders>
            <w:noWrap/>
            <w:tcMar>
              <w:top w:w="0" w:type="dxa"/>
              <w:left w:w="17" w:type="dxa"/>
              <w:bottom w:w="0" w:type="dxa"/>
              <w:right w:w="17" w:type="dxa"/>
            </w:tcMar>
          </w:tcPr>
          <w:p w14:paraId="442B4621" w14:textId="77777777" w:rsidR="00027079" w:rsidRPr="00027079" w:rsidRDefault="00027079" w:rsidP="00B137D6">
            <w:pPr>
              <w:tabs>
                <w:tab w:val="decimal" w:pos="809"/>
              </w:tabs>
              <w:spacing w:line="233" w:lineRule="auto"/>
              <w:rPr>
                <w:rFonts w:eastAsia="Arial Unicode MS" w:cs="Arial Unicode MS"/>
              </w:rPr>
            </w:pPr>
            <w:r w:rsidRPr="00027079">
              <w:t xml:space="preserve"> 2,500</w:t>
            </w:r>
          </w:p>
        </w:tc>
        <w:tc>
          <w:tcPr>
            <w:tcW w:w="126" w:type="dxa"/>
            <w:tcBorders>
              <w:top w:val="nil"/>
              <w:left w:val="nil"/>
              <w:bottom w:val="nil"/>
              <w:right w:val="nil"/>
            </w:tcBorders>
            <w:noWrap/>
            <w:tcMar>
              <w:top w:w="0" w:type="dxa"/>
              <w:left w:w="17" w:type="dxa"/>
              <w:bottom w:w="0" w:type="dxa"/>
              <w:right w:w="17" w:type="dxa"/>
            </w:tcMar>
          </w:tcPr>
          <w:p w14:paraId="4B2E2898"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44D8296F" w14:textId="77777777" w:rsidR="00027079" w:rsidRPr="00027079" w:rsidRDefault="00027079" w:rsidP="00B137D6">
            <w:pPr>
              <w:spacing w:line="233" w:lineRule="auto"/>
              <w:jc w:val="right"/>
              <w:rPr>
                <w:rFonts w:eastAsia="Arial Unicode MS" w:cs="Arial Unicode MS"/>
              </w:rPr>
            </w:pPr>
            <w:r w:rsidRPr="00027079">
              <w:t xml:space="preserve"> </w:t>
            </w:r>
          </w:p>
        </w:tc>
        <w:tc>
          <w:tcPr>
            <w:tcW w:w="279" w:type="dxa"/>
            <w:tcBorders>
              <w:top w:val="nil"/>
              <w:left w:val="nil"/>
              <w:bottom w:val="nil"/>
              <w:right w:val="nil"/>
            </w:tcBorders>
            <w:noWrap/>
            <w:tcMar>
              <w:top w:w="0" w:type="dxa"/>
              <w:left w:w="17" w:type="dxa"/>
              <w:bottom w:w="0" w:type="dxa"/>
              <w:right w:w="17" w:type="dxa"/>
            </w:tcMar>
          </w:tcPr>
          <w:p w14:paraId="33BA557A"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0E6DEE1C"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2A5451E9"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7FD711C9"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78D24A6C"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single" w:sz="4" w:space="0" w:color="auto"/>
              <w:right w:val="nil"/>
            </w:tcBorders>
            <w:noWrap/>
            <w:tcMar>
              <w:top w:w="0" w:type="dxa"/>
              <w:left w:w="17" w:type="dxa"/>
              <w:bottom w:w="0" w:type="dxa"/>
              <w:right w:w="17" w:type="dxa"/>
            </w:tcMar>
          </w:tcPr>
          <w:p w14:paraId="367DFB8F" w14:textId="77777777" w:rsidR="00027079" w:rsidRPr="00027079" w:rsidRDefault="00027079" w:rsidP="00B137D6">
            <w:pPr>
              <w:tabs>
                <w:tab w:val="decimal" w:pos="1050"/>
              </w:tabs>
              <w:spacing w:line="233" w:lineRule="auto"/>
              <w:rPr>
                <w:rFonts w:eastAsia="Arial Unicode MS" w:cs="Arial Unicode MS"/>
              </w:rPr>
            </w:pPr>
            <w:r w:rsidRPr="00027079">
              <w:t xml:space="preserve">    47,500 </w:t>
            </w:r>
          </w:p>
        </w:tc>
      </w:tr>
      <w:tr w:rsidR="00027079" w:rsidRPr="00027079" w14:paraId="0DE17A44"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1BF2059C" w14:textId="77777777" w:rsidR="00027079" w:rsidRPr="00027079" w:rsidRDefault="00027079" w:rsidP="00B137D6">
            <w:pPr>
              <w:pStyle w:val="Heading7"/>
              <w:spacing w:line="233" w:lineRule="auto"/>
              <w:rPr>
                <w:rFonts w:eastAsia="Arial Unicode MS" w:cs="Arial Unicode MS"/>
                <w:sz w:val="22"/>
                <w:szCs w:val="22"/>
              </w:rPr>
            </w:pPr>
            <w:r w:rsidRPr="00027079">
              <w:rPr>
                <w:sz w:val="22"/>
                <w:szCs w:val="22"/>
              </w:rPr>
              <w:t>Total Assets</w:t>
            </w:r>
          </w:p>
        </w:tc>
        <w:tc>
          <w:tcPr>
            <w:tcW w:w="1123" w:type="dxa"/>
            <w:tcBorders>
              <w:top w:val="single" w:sz="4" w:space="0" w:color="auto"/>
              <w:left w:val="nil"/>
              <w:bottom w:val="double" w:sz="4" w:space="0" w:color="auto"/>
              <w:right w:val="nil"/>
            </w:tcBorders>
            <w:noWrap/>
            <w:tcMar>
              <w:top w:w="0" w:type="dxa"/>
              <w:left w:w="17" w:type="dxa"/>
              <w:bottom w:w="0" w:type="dxa"/>
              <w:right w:w="17" w:type="dxa"/>
            </w:tcMar>
          </w:tcPr>
          <w:p w14:paraId="2ECE0179" w14:textId="77777777" w:rsidR="00027079" w:rsidRPr="00027079" w:rsidRDefault="00027079" w:rsidP="00B137D6">
            <w:pPr>
              <w:pStyle w:val="xl25"/>
              <w:tabs>
                <w:tab w:val="decimal" w:pos="899"/>
              </w:tabs>
              <w:spacing w:before="0" w:beforeAutospacing="0" w:after="0" w:afterAutospacing="0" w:line="233" w:lineRule="auto"/>
              <w:rPr>
                <w:sz w:val="22"/>
                <w:szCs w:val="22"/>
              </w:rPr>
            </w:pPr>
            <w:r w:rsidRPr="00027079">
              <w:rPr>
                <w:sz w:val="22"/>
                <w:szCs w:val="22"/>
              </w:rPr>
              <w:t>892,300</w:t>
            </w:r>
          </w:p>
        </w:tc>
        <w:tc>
          <w:tcPr>
            <w:tcW w:w="120" w:type="dxa"/>
            <w:tcBorders>
              <w:top w:val="nil"/>
              <w:left w:val="nil"/>
              <w:bottom w:val="nil"/>
              <w:right w:val="nil"/>
            </w:tcBorders>
            <w:noWrap/>
            <w:tcMar>
              <w:top w:w="0" w:type="dxa"/>
              <w:left w:w="17" w:type="dxa"/>
              <w:bottom w:w="0" w:type="dxa"/>
              <w:right w:w="17" w:type="dxa"/>
            </w:tcMar>
          </w:tcPr>
          <w:p w14:paraId="301B4398" w14:textId="77777777" w:rsidR="00027079" w:rsidRPr="00027079" w:rsidRDefault="00027079" w:rsidP="00B137D6">
            <w:pPr>
              <w:spacing w:line="233" w:lineRule="auto"/>
              <w:rPr>
                <w:rFonts w:eastAsia="Arial Unicode MS" w:cs="Arial Unicode MS"/>
              </w:rPr>
            </w:pPr>
          </w:p>
        </w:tc>
        <w:tc>
          <w:tcPr>
            <w:tcW w:w="1143" w:type="dxa"/>
            <w:tcBorders>
              <w:top w:val="single" w:sz="4" w:space="0" w:color="auto"/>
              <w:left w:val="nil"/>
              <w:bottom w:val="double" w:sz="4" w:space="0" w:color="auto"/>
              <w:right w:val="nil"/>
            </w:tcBorders>
            <w:noWrap/>
            <w:tcMar>
              <w:top w:w="0" w:type="dxa"/>
              <w:left w:w="17" w:type="dxa"/>
              <w:bottom w:w="0" w:type="dxa"/>
              <w:right w:w="17" w:type="dxa"/>
            </w:tcMar>
          </w:tcPr>
          <w:p w14:paraId="20FCE062" w14:textId="77777777" w:rsidR="00027079" w:rsidRPr="00027079" w:rsidRDefault="00027079" w:rsidP="00B137D6">
            <w:pPr>
              <w:tabs>
                <w:tab w:val="decimal" w:pos="958"/>
              </w:tabs>
              <w:spacing w:line="233" w:lineRule="auto"/>
              <w:rPr>
                <w:rFonts w:eastAsia="Arial Unicode MS" w:cs="Arial Unicode MS"/>
              </w:rPr>
            </w:pPr>
            <w:r w:rsidRPr="00027079">
              <w:t xml:space="preserve"> 198,000</w:t>
            </w:r>
          </w:p>
        </w:tc>
        <w:tc>
          <w:tcPr>
            <w:tcW w:w="139" w:type="dxa"/>
            <w:tcBorders>
              <w:top w:val="nil"/>
              <w:left w:val="nil"/>
              <w:bottom w:val="nil"/>
              <w:right w:val="nil"/>
            </w:tcBorders>
            <w:noWrap/>
            <w:tcMar>
              <w:top w:w="0" w:type="dxa"/>
              <w:left w:w="17" w:type="dxa"/>
              <w:bottom w:w="0" w:type="dxa"/>
              <w:right w:w="17" w:type="dxa"/>
            </w:tcMar>
          </w:tcPr>
          <w:p w14:paraId="2038D1FE" w14:textId="77777777" w:rsidR="00027079" w:rsidRPr="00027079" w:rsidRDefault="00027079" w:rsidP="00B137D6">
            <w:pPr>
              <w:spacing w:line="233" w:lineRule="auto"/>
              <w:rPr>
                <w:rFonts w:eastAsia="Arial Unicode MS" w:cs="Arial Unicode MS"/>
              </w:rPr>
            </w:pPr>
          </w:p>
        </w:tc>
        <w:tc>
          <w:tcPr>
            <w:tcW w:w="975" w:type="dxa"/>
            <w:tcBorders>
              <w:top w:val="single" w:sz="4" w:space="0" w:color="auto"/>
              <w:left w:val="nil"/>
              <w:bottom w:val="double" w:sz="4" w:space="0" w:color="auto"/>
              <w:right w:val="nil"/>
            </w:tcBorders>
            <w:noWrap/>
            <w:tcMar>
              <w:top w:w="0" w:type="dxa"/>
              <w:left w:w="17" w:type="dxa"/>
              <w:bottom w:w="0" w:type="dxa"/>
              <w:right w:w="17" w:type="dxa"/>
            </w:tcMar>
          </w:tcPr>
          <w:p w14:paraId="3EDCAE34" w14:textId="77777777" w:rsidR="00027079" w:rsidRPr="00027079" w:rsidRDefault="00027079" w:rsidP="00B137D6">
            <w:pPr>
              <w:tabs>
                <w:tab w:val="decimal" w:pos="809"/>
              </w:tabs>
              <w:spacing w:line="233" w:lineRule="auto"/>
              <w:rPr>
                <w:rFonts w:eastAsia="Arial Unicode MS" w:cs="Arial Unicode MS"/>
              </w:rPr>
            </w:pPr>
            <w:r w:rsidRPr="00027079">
              <w:t xml:space="preserve"> 91,000</w:t>
            </w:r>
          </w:p>
        </w:tc>
        <w:tc>
          <w:tcPr>
            <w:tcW w:w="126" w:type="dxa"/>
            <w:tcBorders>
              <w:top w:val="nil"/>
              <w:left w:val="nil"/>
              <w:bottom w:val="nil"/>
              <w:right w:val="nil"/>
            </w:tcBorders>
            <w:noWrap/>
            <w:tcMar>
              <w:top w:w="0" w:type="dxa"/>
              <w:left w:w="17" w:type="dxa"/>
              <w:bottom w:w="0" w:type="dxa"/>
              <w:right w:w="17" w:type="dxa"/>
            </w:tcMar>
          </w:tcPr>
          <w:p w14:paraId="3313CBD2"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197F0358" w14:textId="77777777" w:rsidR="00027079" w:rsidRPr="00027079" w:rsidRDefault="00027079" w:rsidP="00B137D6">
            <w:pPr>
              <w:spacing w:line="233" w:lineRule="auto"/>
              <w:jc w:val="right"/>
              <w:rPr>
                <w:rFonts w:eastAsia="Arial Unicode MS" w:cs="Arial Unicode MS"/>
              </w:rPr>
            </w:pPr>
            <w:r w:rsidRPr="00027079">
              <w:t xml:space="preserve"> </w:t>
            </w:r>
          </w:p>
        </w:tc>
        <w:tc>
          <w:tcPr>
            <w:tcW w:w="279" w:type="dxa"/>
            <w:tcBorders>
              <w:top w:val="nil"/>
              <w:left w:val="nil"/>
              <w:bottom w:val="nil"/>
              <w:right w:val="nil"/>
            </w:tcBorders>
            <w:noWrap/>
            <w:tcMar>
              <w:top w:w="0" w:type="dxa"/>
              <w:left w:w="17" w:type="dxa"/>
              <w:bottom w:w="0" w:type="dxa"/>
              <w:right w:w="17" w:type="dxa"/>
            </w:tcMar>
          </w:tcPr>
          <w:p w14:paraId="38B00875"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544140E7" w14:textId="77777777" w:rsidR="00027079" w:rsidRPr="00027079" w:rsidRDefault="00027079" w:rsidP="00B137D6">
            <w:pPr>
              <w:spacing w:line="233" w:lineRule="auto"/>
              <w:jc w:val="right"/>
              <w:rPr>
                <w:rFonts w:eastAsia="Arial Unicode MS" w:cs="Arial Unicode MS"/>
              </w:rPr>
            </w:pPr>
            <w:r w:rsidRPr="00027079">
              <w:t xml:space="preserve"> </w:t>
            </w:r>
          </w:p>
        </w:tc>
        <w:tc>
          <w:tcPr>
            <w:tcW w:w="168" w:type="dxa"/>
            <w:tcBorders>
              <w:top w:val="nil"/>
              <w:left w:val="nil"/>
              <w:bottom w:val="nil"/>
              <w:right w:val="nil"/>
            </w:tcBorders>
            <w:noWrap/>
            <w:tcMar>
              <w:top w:w="0" w:type="dxa"/>
              <w:left w:w="17" w:type="dxa"/>
              <w:bottom w:w="0" w:type="dxa"/>
              <w:right w:w="17" w:type="dxa"/>
            </w:tcMar>
          </w:tcPr>
          <w:p w14:paraId="6663B3EF"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19FAC5BF"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4480F5C5" w14:textId="77777777" w:rsidR="00027079" w:rsidRPr="00027079" w:rsidRDefault="00027079" w:rsidP="00B137D6">
            <w:pPr>
              <w:spacing w:line="233" w:lineRule="auto"/>
              <w:rPr>
                <w:rFonts w:eastAsia="Arial Unicode MS" w:cs="Arial Unicode MS"/>
              </w:rPr>
            </w:pPr>
          </w:p>
        </w:tc>
        <w:tc>
          <w:tcPr>
            <w:tcW w:w="1370" w:type="dxa"/>
            <w:tcBorders>
              <w:top w:val="single" w:sz="4" w:space="0" w:color="auto"/>
              <w:left w:val="nil"/>
              <w:bottom w:val="double" w:sz="4" w:space="0" w:color="auto"/>
              <w:right w:val="nil"/>
            </w:tcBorders>
            <w:noWrap/>
            <w:tcMar>
              <w:top w:w="0" w:type="dxa"/>
              <w:left w:w="17" w:type="dxa"/>
              <w:bottom w:w="0" w:type="dxa"/>
              <w:right w:w="17" w:type="dxa"/>
            </w:tcMar>
          </w:tcPr>
          <w:p w14:paraId="2261680D" w14:textId="77777777" w:rsidR="00027079" w:rsidRPr="00027079" w:rsidRDefault="00027079" w:rsidP="00B137D6">
            <w:pPr>
              <w:tabs>
                <w:tab w:val="decimal" w:pos="1050"/>
              </w:tabs>
              <w:spacing w:line="233" w:lineRule="auto"/>
              <w:rPr>
                <w:rFonts w:eastAsia="Arial Unicode MS" w:cs="Arial Unicode MS"/>
              </w:rPr>
            </w:pPr>
            <w:r w:rsidRPr="00027079">
              <w:t xml:space="preserve">923,087 </w:t>
            </w:r>
          </w:p>
        </w:tc>
      </w:tr>
      <w:tr w:rsidR="00027079" w:rsidRPr="00027079" w14:paraId="035B3A66" w14:textId="77777777" w:rsidTr="00B137D6">
        <w:trPr>
          <w:cantSplit/>
          <w:trHeight w:hRule="exact" w:val="110"/>
        </w:trPr>
        <w:tc>
          <w:tcPr>
            <w:tcW w:w="3190" w:type="dxa"/>
            <w:tcBorders>
              <w:top w:val="nil"/>
              <w:left w:val="nil"/>
              <w:bottom w:val="nil"/>
              <w:right w:val="nil"/>
            </w:tcBorders>
            <w:noWrap/>
            <w:tcMar>
              <w:top w:w="0" w:type="dxa"/>
              <w:left w:w="17" w:type="dxa"/>
              <w:bottom w:w="0" w:type="dxa"/>
              <w:right w:w="17" w:type="dxa"/>
            </w:tcMar>
          </w:tcPr>
          <w:p w14:paraId="1E1C3761" w14:textId="77777777" w:rsidR="00027079" w:rsidRPr="00027079" w:rsidRDefault="00027079" w:rsidP="00B137D6">
            <w:pPr>
              <w:spacing w:line="233" w:lineRule="auto"/>
              <w:rPr>
                <w:rFonts w:eastAsia="Arial Unicode MS" w:cs="Arial Unicode MS"/>
              </w:rPr>
            </w:pPr>
          </w:p>
        </w:tc>
        <w:tc>
          <w:tcPr>
            <w:tcW w:w="1123" w:type="dxa"/>
            <w:tcBorders>
              <w:top w:val="double" w:sz="4" w:space="0" w:color="auto"/>
              <w:left w:val="nil"/>
              <w:bottom w:val="nil"/>
              <w:right w:val="nil"/>
            </w:tcBorders>
            <w:noWrap/>
            <w:tcMar>
              <w:top w:w="0" w:type="dxa"/>
              <w:left w:w="17" w:type="dxa"/>
              <w:bottom w:w="0" w:type="dxa"/>
              <w:right w:w="17" w:type="dxa"/>
            </w:tcMar>
          </w:tcPr>
          <w:p w14:paraId="3B855250" w14:textId="77777777" w:rsidR="00027079" w:rsidRPr="00027079" w:rsidRDefault="00027079" w:rsidP="00B137D6">
            <w:pPr>
              <w:tabs>
                <w:tab w:val="decimal" w:pos="899"/>
              </w:tabs>
              <w:spacing w:line="233" w:lineRule="auto"/>
              <w:jc w:val="right"/>
              <w:rPr>
                <w:rFonts w:eastAsia="Arial Unicode MS" w:cs="Arial Unicode MS"/>
              </w:rPr>
            </w:pPr>
          </w:p>
        </w:tc>
        <w:tc>
          <w:tcPr>
            <w:tcW w:w="120" w:type="dxa"/>
            <w:tcBorders>
              <w:top w:val="nil"/>
              <w:left w:val="nil"/>
              <w:bottom w:val="nil"/>
              <w:right w:val="nil"/>
            </w:tcBorders>
            <w:noWrap/>
            <w:tcMar>
              <w:top w:w="0" w:type="dxa"/>
              <w:left w:w="17" w:type="dxa"/>
              <w:bottom w:w="0" w:type="dxa"/>
              <w:right w:w="17" w:type="dxa"/>
            </w:tcMar>
          </w:tcPr>
          <w:p w14:paraId="04B3AB3F" w14:textId="77777777" w:rsidR="00027079" w:rsidRPr="00027079" w:rsidRDefault="00027079" w:rsidP="00B137D6">
            <w:pPr>
              <w:spacing w:line="233" w:lineRule="auto"/>
              <w:rPr>
                <w:rFonts w:eastAsia="Arial Unicode MS" w:cs="Arial Unicode MS"/>
              </w:rPr>
            </w:pPr>
          </w:p>
        </w:tc>
        <w:tc>
          <w:tcPr>
            <w:tcW w:w="1143" w:type="dxa"/>
            <w:tcBorders>
              <w:top w:val="double" w:sz="4" w:space="0" w:color="auto"/>
              <w:left w:val="nil"/>
              <w:bottom w:val="nil"/>
              <w:right w:val="nil"/>
            </w:tcBorders>
            <w:noWrap/>
            <w:tcMar>
              <w:top w:w="0" w:type="dxa"/>
              <w:left w:w="17" w:type="dxa"/>
              <w:bottom w:w="0" w:type="dxa"/>
              <w:right w:w="17" w:type="dxa"/>
            </w:tcMar>
          </w:tcPr>
          <w:p w14:paraId="7BBD3DBD"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25F68229" w14:textId="77777777" w:rsidR="00027079" w:rsidRPr="00027079" w:rsidRDefault="00027079" w:rsidP="00B137D6">
            <w:pPr>
              <w:spacing w:line="233" w:lineRule="auto"/>
              <w:rPr>
                <w:rFonts w:eastAsia="Arial Unicode MS" w:cs="Arial Unicode MS"/>
              </w:rPr>
            </w:pPr>
          </w:p>
        </w:tc>
        <w:tc>
          <w:tcPr>
            <w:tcW w:w="975" w:type="dxa"/>
            <w:tcBorders>
              <w:top w:val="double" w:sz="4" w:space="0" w:color="auto"/>
              <w:left w:val="nil"/>
              <w:bottom w:val="nil"/>
              <w:right w:val="nil"/>
            </w:tcBorders>
            <w:noWrap/>
            <w:tcMar>
              <w:top w:w="0" w:type="dxa"/>
              <w:left w:w="17" w:type="dxa"/>
              <w:bottom w:w="0" w:type="dxa"/>
              <w:right w:w="17" w:type="dxa"/>
            </w:tcMar>
          </w:tcPr>
          <w:p w14:paraId="7CEC142A"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07CE9515"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1B3A09FE" w14:textId="77777777" w:rsidR="00027079" w:rsidRPr="00027079" w:rsidRDefault="00027079" w:rsidP="00B137D6">
            <w:pPr>
              <w:spacing w:line="233" w:lineRule="auto"/>
              <w:jc w:val="right"/>
              <w:rPr>
                <w:rFonts w:eastAsia="Arial Unicode MS" w:cs="Arial Unicode MS"/>
              </w:rPr>
            </w:pPr>
            <w:r w:rsidRPr="00027079">
              <w:t xml:space="preserve"> </w:t>
            </w:r>
          </w:p>
        </w:tc>
        <w:tc>
          <w:tcPr>
            <w:tcW w:w="279" w:type="dxa"/>
            <w:tcBorders>
              <w:top w:val="nil"/>
              <w:left w:val="nil"/>
              <w:bottom w:val="nil"/>
              <w:right w:val="nil"/>
            </w:tcBorders>
            <w:noWrap/>
            <w:tcMar>
              <w:top w:w="0" w:type="dxa"/>
              <w:left w:w="17" w:type="dxa"/>
              <w:bottom w:w="0" w:type="dxa"/>
              <w:right w:w="17" w:type="dxa"/>
            </w:tcMar>
          </w:tcPr>
          <w:p w14:paraId="1C9E1411"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77748BE4"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4D27A11D"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045CB5F9"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73BDBC2A" w14:textId="77777777" w:rsidR="00027079" w:rsidRPr="00027079" w:rsidRDefault="00027079" w:rsidP="00B137D6">
            <w:pPr>
              <w:spacing w:line="233" w:lineRule="auto"/>
              <w:rPr>
                <w:rFonts w:eastAsia="Arial Unicode MS" w:cs="Arial Unicode MS"/>
              </w:rPr>
            </w:pPr>
          </w:p>
        </w:tc>
        <w:tc>
          <w:tcPr>
            <w:tcW w:w="1370" w:type="dxa"/>
            <w:tcBorders>
              <w:top w:val="double" w:sz="4" w:space="0" w:color="auto"/>
              <w:left w:val="nil"/>
              <w:bottom w:val="nil"/>
              <w:right w:val="nil"/>
            </w:tcBorders>
            <w:noWrap/>
            <w:tcMar>
              <w:top w:w="0" w:type="dxa"/>
              <w:left w:w="17" w:type="dxa"/>
              <w:bottom w:w="0" w:type="dxa"/>
              <w:right w:w="17" w:type="dxa"/>
            </w:tcMar>
          </w:tcPr>
          <w:p w14:paraId="50E885A0" w14:textId="77777777" w:rsidR="00027079" w:rsidRPr="00027079" w:rsidRDefault="00027079" w:rsidP="00B137D6">
            <w:pPr>
              <w:tabs>
                <w:tab w:val="decimal" w:pos="1050"/>
              </w:tabs>
              <w:spacing w:line="233" w:lineRule="auto"/>
              <w:rPr>
                <w:rFonts w:eastAsia="Arial Unicode MS" w:cs="Arial Unicode MS"/>
              </w:rPr>
            </w:pPr>
            <w:r w:rsidRPr="00027079">
              <w:t xml:space="preserve"> </w:t>
            </w:r>
          </w:p>
        </w:tc>
      </w:tr>
      <w:tr w:rsidR="00027079" w:rsidRPr="00027079" w14:paraId="47945CC4"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5DDC046A" w14:textId="77777777" w:rsidR="00027079" w:rsidRPr="00027079" w:rsidRDefault="00027079" w:rsidP="00B137D6">
            <w:pPr>
              <w:spacing w:line="233" w:lineRule="auto"/>
              <w:rPr>
                <w:rFonts w:eastAsia="Arial Unicode MS" w:cs="Arial Unicode MS"/>
              </w:rPr>
            </w:pPr>
            <w:r w:rsidRPr="00027079">
              <w:t>Accounts Payable</w:t>
            </w:r>
          </w:p>
        </w:tc>
        <w:tc>
          <w:tcPr>
            <w:tcW w:w="1123" w:type="dxa"/>
            <w:tcBorders>
              <w:top w:val="nil"/>
              <w:left w:val="nil"/>
              <w:bottom w:val="nil"/>
              <w:right w:val="nil"/>
            </w:tcBorders>
            <w:noWrap/>
            <w:tcMar>
              <w:top w:w="0" w:type="dxa"/>
              <w:left w:w="17" w:type="dxa"/>
              <w:bottom w:w="0" w:type="dxa"/>
              <w:right w:w="17" w:type="dxa"/>
            </w:tcMar>
          </w:tcPr>
          <w:p w14:paraId="5CA23A89" w14:textId="77777777" w:rsidR="00027079" w:rsidRPr="00027079" w:rsidRDefault="00027079" w:rsidP="00B137D6">
            <w:pPr>
              <w:tabs>
                <w:tab w:val="decimal" w:pos="899"/>
              </w:tabs>
              <w:spacing w:line="233" w:lineRule="auto"/>
              <w:rPr>
                <w:rFonts w:eastAsia="Arial Unicode MS" w:cs="Arial Unicode MS"/>
              </w:rPr>
            </w:pPr>
            <w:r w:rsidRPr="00027079">
              <w:t xml:space="preserve"> 25,500</w:t>
            </w:r>
          </w:p>
        </w:tc>
        <w:tc>
          <w:tcPr>
            <w:tcW w:w="120" w:type="dxa"/>
            <w:tcBorders>
              <w:top w:val="nil"/>
              <w:left w:val="nil"/>
              <w:bottom w:val="nil"/>
              <w:right w:val="nil"/>
            </w:tcBorders>
            <w:noWrap/>
            <w:tcMar>
              <w:top w:w="0" w:type="dxa"/>
              <w:left w:w="17" w:type="dxa"/>
              <w:bottom w:w="0" w:type="dxa"/>
              <w:right w:w="17" w:type="dxa"/>
            </w:tcMar>
          </w:tcPr>
          <w:p w14:paraId="56AC866A"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33AD78E2" w14:textId="77777777" w:rsidR="00027079" w:rsidRPr="00027079" w:rsidRDefault="00027079" w:rsidP="00B137D6">
            <w:pPr>
              <w:tabs>
                <w:tab w:val="decimal" w:pos="958"/>
              </w:tabs>
              <w:spacing w:line="233" w:lineRule="auto"/>
              <w:rPr>
                <w:rFonts w:eastAsia="Arial Unicode MS" w:cs="Arial Unicode MS"/>
              </w:rPr>
            </w:pPr>
            <w:r w:rsidRPr="00027079">
              <w:t xml:space="preserve"> 20,000</w:t>
            </w:r>
          </w:p>
        </w:tc>
        <w:tc>
          <w:tcPr>
            <w:tcW w:w="139" w:type="dxa"/>
            <w:tcBorders>
              <w:top w:val="nil"/>
              <w:left w:val="nil"/>
              <w:bottom w:val="nil"/>
              <w:right w:val="nil"/>
            </w:tcBorders>
            <w:noWrap/>
            <w:tcMar>
              <w:top w:w="0" w:type="dxa"/>
              <w:left w:w="17" w:type="dxa"/>
              <w:bottom w:w="0" w:type="dxa"/>
              <w:right w:w="17" w:type="dxa"/>
            </w:tcMar>
          </w:tcPr>
          <w:p w14:paraId="210350EB"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1744008B" w14:textId="77777777" w:rsidR="00027079" w:rsidRPr="00027079" w:rsidRDefault="00027079" w:rsidP="00B137D6">
            <w:pPr>
              <w:tabs>
                <w:tab w:val="decimal" w:pos="809"/>
              </w:tabs>
              <w:spacing w:line="233" w:lineRule="auto"/>
              <w:rPr>
                <w:rFonts w:eastAsia="Arial Unicode MS" w:cs="Arial Unicode MS"/>
              </w:rPr>
            </w:pPr>
            <w:r w:rsidRPr="00027079">
              <w:t xml:space="preserve"> 10,500</w:t>
            </w:r>
          </w:p>
        </w:tc>
        <w:tc>
          <w:tcPr>
            <w:tcW w:w="126" w:type="dxa"/>
            <w:tcBorders>
              <w:top w:val="nil"/>
              <w:left w:val="nil"/>
              <w:bottom w:val="nil"/>
              <w:right w:val="nil"/>
            </w:tcBorders>
            <w:noWrap/>
            <w:tcMar>
              <w:top w:w="0" w:type="dxa"/>
              <w:left w:w="17" w:type="dxa"/>
              <w:bottom w:w="0" w:type="dxa"/>
              <w:right w:w="17" w:type="dxa"/>
            </w:tcMar>
          </w:tcPr>
          <w:p w14:paraId="26D59EAD"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6C3525F1" w14:textId="77777777" w:rsidR="00027079" w:rsidRPr="00027079" w:rsidRDefault="00027079" w:rsidP="00B137D6">
            <w:pPr>
              <w:spacing w:line="233" w:lineRule="auto"/>
              <w:jc w:val="right"/>
              <w:rPr>
                <w:rFonts w:eastAsia="Arial Unicode MS" w:cs="Arial Unicode MS"/>
              </w:rPr>
            </w:pPr>
            <w:r w:rsidRPr="00027079">
              <w:t>(1)   15,000</w:t>
            </w:r>
          </w:p>
        </w:tc>
        <w:tc>
          <w:tcPr>
            <w:tcW w:w="279" w:type="dxa"/>
            <w:tcBorders>
              <w:top w:val="nil"/>
              <w:left w:val="nil"/>
              <w:bottom w:val="nil"/>
              <w:right w:val="nil"/>
            </w:tcBorders>
            <w:noWrap/>
            <w:tcMar>
              <w:top w:w="0" w:type="dxa"/>
              <w:left w:w="17" w:type="dxa"/>
              <w:bottom w:w="0" w:type="dxa"/>
              <w:right w:w="17" w:type="dxa"/>
            </w:tcMar>
          </w:tcPr>
          <w:p w14:paraId="4DFD7940"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102158E8"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6A5C68C9"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762CE32C"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33140E5D"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2377D789" w14:textId="77777777" w:rsidR="00027079" w:rsidRPr="00027079" w:rsidRDefault="00027079" w:rsidP="00B137D6">
            <w:pPr>
              <w:tabs>
                <w:tab w:val="decimal" w:pos="1050"/>
              </w:tabs>
              <w:spacing w:line="233" w:lineRule="auto"/>
              <w:rPr>
                <w:rFonts w:eastAsia="Arial Unicode MS" w:cs="Arial Unicode MS"/>
              </w:rPr>
            </w:pPr>
            <w:r w:rsidRPr="00027079">
              <w:t xml:space="preserve"> </w:t>
            </w:r>
          </w:p>
        </w:tc>
      </w:tr>
      <w:tr w:rsidR="00027079" w:rsidRPr="00027079" w14:paraId="56434451"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21B7954F" w14:textId="77777777" w:rsidR="00027079" w:rsidRPr="00027079" w:rsidRDefault="00027079" w:rsidP="00B137D6">
            <w:pPr>
              <w:spacing w:line="233" w:lineRule="auto"/>
              <w:rPr>
                <w:rFonts w:eastAsia="Arial Unicode MS" w:cs="Arial Unicode MS"/>
              </w:rPr>
            </w:pPr>
          </w:p>
        </w:tc>
        <w:tc>
          <w:tcPr>
            <w:tcW w:w="1123" w:type="dxa"/>
            <w:tcBorders>
              <w:top w:val="nil"/>
              <w:left w:val="nil"/>
              <w:bottom w:val="nil"/>
              <w:right w:val="nil"/>
            </w:tcBorders>
            <w:noWrap/>
            <w:tcMar>
              <w:top w:w="0" w:type="dxa"/>
              <w:left w:w="17" w:type="dxa"/>
              <w:bottom w:w="0" w:type="dxa"/>
              <w:right w:w="17" w:type="dxa"/>
            </w:tcMar>
          </w:tcPr>
          <w:p w14:paraId="1AE7C3D4" w14:textId="77777777" w:rsidR="00027079" w:rsidRPr="00027079" w:rsidRDefault="00027079" w:rsidP="00B137D6">
            <w:pPr>
              <w:tabs>
                <w:tab w:val="decimal" w:pos="899"/>
              </w:tabs>
              <w:spacing w:line="233" w:lineRule="auto"/>
              <w:rPr>
                <w:rFonts w:eastAsia="Arial Unicode MS" w:cs="Arial Unicode MS"/>
              </w:rPr>
            </w:pPr>
          </w:p>
        </w:tc>
        <w:tc>
          <w:tcPr>
            <w:tcW w:w="120" w:type="dxa"/>
            <w:tcBorders>
              <w:top w:val="nil"/>
              <w:left w:val="nil"/>
              <w:bottom w:val="nil"/>
              <w:right w:val="nil"/>
            </w:tcBorders>
            <w:noWrap/>
            <w:tcMar>
              <w:top w:w="0" w:type="dxa"/>
              <w:left w:w="17" w:type="dxa"/>
              <w:bottom w:w="0" w:type="dxa"/>
              <w:right w:w="17" w:type="dxa"/>
            </w:tcMar>
          </w:tcPr>
          <w:p w14:paraId="48506479"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4F2B423C"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4998CE30"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062AF1D7"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388C75E2"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7F934274" w14:textId="77777777" w:rsidR="00027079" w:rsidRPr="00027079" w:rsidRDefault="00027079" w:rsidP="00B137D6">
            <w:pPr>
              <w:spacing w:line="233" w:lineRule="auto"/>
              <w:jc w:val="right"/>
              <w:rPr>
                <w:rFonts w:eastAsia="Arial Unicode MS" w:cs="Arial Unicode MS"/>
              </w:rPr>
            </w:pPr>
            <w:r w:rsidRPr="00027079">
              <w:t>(2)   21,000</w:t>
            </w:r>
          </w:p>
        </w:tc>
        <w:tc>
          <w:tcPr>
            <w:tcW w:w="279" w:type="dxa"/>
            <w:tcBorders>
              <w:top w:val="nil"/>
              <w:left w:val="nil"/>
              <w:bottom w:val="nil"/>
              <w:right w:val="nil"/>
            </w:tcBorders>
            <w:noWrap/>
            <w:tcMar>
              <w:top w:w="0" w:type="dxa"/>
              <w:left w:w="17" w:type="dxa"/>
              <w:bottom w:w="0" w:type="dxa"/>
              <w:right w:w="17" w:type="dxa"/>
            </w:tcMar>
          </w:tcPr>
          <w:p w14:paraId="4F6956CC"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1733B74A" w14:textId="77777777" w:rsidR="00027079" w:rsidRPr="00027079" w:rsidRDefault="00027079" w:rsidP="00B137D6">
            <w:pPr>
              <w:spacing w:line="233" w:lineRule="auto"/>
              <w:jc w:val="right"/>
              <w:rPr>
                <w:rFonts w:eastAsia="Arial Unicode MS" w:cs="Arial Unicode MS"/>
              </w:rPr>
            </w:pPr>
            <w:r w:rsidRPr="00027079">
              <w:t>(a)     5,000</w:t>
            </w:r>
          </w:p>
        </w:tc>
        <w:tc>
          <w:tcPr>
            <w:tcW w:w="168" w:type="dxa"/>
            <w:tcBorders>
              <w:top w:val="nil"/>
              <w:left w:val="nil"/>
              <w:bottom w:val="nil"/>
              <w:right w:val="nil"/>
            </w:tcBorders>
            <w:noWrap/>
            <w:tcMar>
              <w:top w:w="0" w:type="dxa"/>
              <w:left w:w="17" w:type="dxa"/>
              <w:bottom w:w="0" w:type="dxa"/>
              <w:right w:w="17" w:type="dxa"/>
            </w:tcMar>
          </w:tcPr>
          <w:p w14:paraId="360B49EE"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6A200434"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694E2970"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769892C3" w14:textId="77777777" w:rsidR="00027079" w:rsidRPr="00027079" w:rsidRDefault="00027079" w:rsidP="00B137D6">
            <w:pPr>
              <w:tabs>
                <w:tab w:val="decimal" w:pos="1050"/>
              </w:tabs>
              <w:spacing w:line="233" w:lineRule="auto"/>
              <w:rPr>
                <w:rFonts w:eastAsia="Arial Unicode MS" w:cs="Arial Unicode MS"/>
              </w:rPr>
            </w:pPr>
            <w:r w:rsidRPr="00027079">
              <w:t xml:space="preserve">    25,000 </w:t>
            </w:r>
          </w:p>
        </w:tc>
      </w:tr>
      <w:tr w:rsidR="00027079" w:rsidRPr="00027079" w14:paraId="2C4B333E"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6DA0AC78" w14:textId="77777777" w:rsidR="00027079" w:rsidRPr="00027079" w:rsidRDefault="00027079" w:rsidP="00B137D6">
            <w:pPr>
              <w:spacing w:line="233" w:lineRule="auto"/>
              <w:rPr>
                <w:rFonts w:eastAsia="Arial Unicode MS" w:cs="Arial Unicode MS"/>
              </w:rPr>
            </w:pPr>
            <w:r w:rsidRPr="00027079">
              <w:t>Income Taxes Payable</w:t>
            </w:r>
          </w:p>
        </w:tc>
        <w:tc>
          <w:tcPr>
            <w:tcW w:w="1123" w:type="dxa"/>
            <w:tcBorders>
              <w:top w:val="nil"/>
              <w:left w:val="nil"/>
              <w:bottom w:val="nil"/>
              <w:right w:val="nil"/>
            </w:tcBorders>
            <w:noWrap/>
            <w:tcMar>
              <w:top w:w="0" w:type="dxa"/>
              <w:left w:w="17" w:type="dxa"/>
              <w:bottom w:w="0" w:type="dxa"/>
              <w:right w:w="17" w:type="dxa"/>
            </w:tcMar>
          </w:tcPr>
          <w:p w14:paraId="480557A7" w14:textId="77777777" w:rsidR="00027079" w:rsidRPr="00027079" w:rsidRDefault="00027079" w:rsidP="00B137D6">
            <w:pPr>
              <w:tabs>
                <w:tab w:val="decimal" w:pos="899"/>
              </w:tabs>
              <w:spacing w:line="233" w:lineRule="auto"/>
              <w:rPr>
                <w:rFonts w:eastAsia="Arial Unicode MS" w:cs="Arial Unicode MS"/>
              </w:rPr>
            </w:pPr>
            <w:r w:rsidRPr="00027079">
              <w:t xml:space="preserve"> 30,000</w:t>
            </w:r>
          </w:p>
        </w:tc>
        <w:tc>
          <w:tcPr>
            <w:tcW w:w="120" w:type="dxa"/>
            <w:tcBorders>
              <w:top w:val="nil"/>
              <w:left w:val="nil"/>
              <w:bottom w:val="nil"/>
              <w:right w:val="nil"/>
            </w:tcBorders>
            <w:noWrap/>
            <w:tcMar>
              <w:top w:w="0" w:type="dxa"/>
              <w:left w:w="17" w:type="dxa"/>
              <w:bottom w:w="0" w:type="dxa"/>
              <w:right w:w="17" w:type="dxa"/>
            </w:tcMar>
          </w:tcPr>
          <w:p w14:paraId="1000766A"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7CCB84B0" w14:textId="77777777" w:rsidR="00027079" w:rsidRPr="00027079" w:rsidRDefault="00027079" w:rsidP="00B137D6">
            <w:pPr>
              <w:tabs>
                <w:tab w:val="decimal" w:pos="958"/>
              </w:tabs>
              <w:spacing w:line="233" w:lineRule="auto"/>
              <w:rPr>
                <w:rFonts w:eastAsia="Arial Unicode MS" w:cs="Arial Unicode MS"/>
              </w:rPr>
            </w:pPr>
            <w:r w:rsidRPr="00027079">
              <w:t xml:space="preserve"> 10,000</w:t>
            </w:r>
          </w:p>
        </w:tc>
        <w:tc>
          <w:tcPr>
            <w:tcW w:w="139" w:type="dxa"/>
            <w:tcBorders>
              <w:top w:val="nil"/>
              <w:left w:val="nil"/>
              <w:bottom w:val="nil"/>
              <w:right w:val="nil"/>
            </w:tcBorders>
            <w:noWrap/>
            <w:tcMar>
              <w:top w:w="0" w:type="dxa"/>
              <w:left w:w="17" w:type="dxa"/>
              <w:bottom w:w="0" w:type="dxa"/>
              <w:right w:w="17" w:type="dxa"/>
            </w:tcMar>
          </w:tcPr>
          <w:p w14:paraId="26AE5F62"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0A8DE76E"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00F41C9D"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2FFA689C" w14:textId="77777777" w:rsidR="00027079" w:rsidRPr="00027079" w:rsidRDefault="00027079" w:rsidP="00B137D6">
            <w:pPr>
              <w:spacing w:line="233" w:lineRule="auto"/>
              <w:jc w:val="right"/>
              <w:rPr>
                <w:rFonts w:eastAsia="Arial Unicode MS" w:cs="Arial Unicode MS"/>
              </w:rPr>
            </w:pPr>
          </w:p>
        </w:tc>
        <w:tc>
          <w:tcPr>
            <w:tcW w:w="279" w:type="dxa"/>
            <w:tcBorders>
              <w:top w:val="nil"/>
              <w:left w:val="nil"/>
              <w:bottom w:val="nil"/>
              <w:right w:val="nil"/>
            </w:tcBorders>
            <w:noWrap/>
            <w:tcMar>
              <w:top w:w="0" w:type="dxa"/>
              <w:left w:w="17" w:type="dxa"/>
              <w:bottom w:w="0" w:type="dxa"/>
              <w:right w:w="17" w:type="dxa"/>
            </w:tcMar>
          </w:tcPr>
          <w:p w14:paraId="348BFDA5"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798E612B"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663295FC"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3DB0C13C"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40F1E8B9"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1B79D774" w14:textId="77777777" w:rsidR="00027079" w:rsidRPr="00027079" w:rsidRDefault="00027079" w:rsidP="00B137D6">
            <w:pPr>
              <w:tabs>
                <w:tab w:val="decimal" w:pos="1050"/>
              </w:tabs>
              <w:spacing w:line="233" w:lineRule="auto"/>
              <w:rPr>
                <w:rFonts w:eastAsia="Arial Unicode MS" w:cs="Arial Unicode MS"/>
              </w:rPr>
            </w:pPr>
            <w:r w:rsidRPr="00027079">
              <w:t xml:space="preserve">    40,000 </w:t>
            </w:r>
          </w:p>
        </w:tc>
      </w:tr>
      <w:tr w:rsidR="00027079" w:rsidRPr="00027079" w14:paraId="4B4A8CEB"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5BF98A8B" w14:textId="77777777" w:rsidR="00027079" w:rsidRPr="00027079" w:rsidRDefault="00027079" w:rsidP="00B137D6">
            <w:pPr>
              <w:spacing w:line="233" w:lineRule="auto"/>
              <w:rPr>
                <w:rFonts w:eastAsia="Arial Unicode MS" w:cs="Arial Unicode MS"/>
              </w:rPr>
            </w:pPr>
            <w:r w:rsidRPr="00027079">
              <w:t xml:space="preserve">Notes Payable </w:t>
            </w:r>
          </w:p>
        </w:tc>
        <w:tc>
          <w:tcPr>
            <w:tcW w:w="1123" w:type="dxa"/>
            <w:tcBorders>
              <w:top w:val="nil"/>
              <w:left w:val="nil"/>
              <w:bottom w:val="nil"/>
              <w:right w:val="nil"/>
            </w:tcBorders>
            <w:noWrap/>
            <w:tcMar>
              <w:top w:w="0" w:type="dxa"/>
              <w:left w:w="17" w:type="dxa"/>
              <w:bottom w:w="0" w:type="dxa"/>
              <w:right w:w="17" w:type="dxa"/>
            </w:tcMar>
          </w:tcPr>
          <w:p w14:paraId="0F44D91B" w14:textId="77777777" w:rsidR="00027079" w:rsidRPr="00027079" w:rsidRDefault="00027079" w:rsidP="00B137D6">
            <w:pPr>
              <w:tabs>
                <w:tab w:val="decimal" w:pos="899"/>
              </w:tabs>
              <w:spacing w:line="233" w:lineRule="auto"/>
              <w:rPr>
                <w:rFonts w:eastAsia="Arial Unicode MS" w:cs="Arial Unicode MS"/>
              </w:rPr>
            </w:pPr>
          </w:p>
        </w:tc>
        <w:tc>
          <w:tcPr>
            <w:tcW w:w="120" w:type="dxa"/>
            <w:tcBorders>
              <w:top w:val="nil"/>
              <w:left w:val="nil"/>
              <w:bottom w:val="nil"/>
              <w:right w:val="nil"/>
            </w:tcBorders>
            <w:noWrap/>
            <w:tcMar>
              <w:top w:w="0" w:type="dxa"/>
              <w:left w:w="17" w:type="dxa"/>
              <w:bottom w:w="0" w:type="dxa"/>
              <w:right w:w="17" w:type="dxa"/>
            </w:tcMar>
          </w:tcPr>
          <w:p w14:paraId="5F4995C8"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2504039B" w14:textId="77777777" w:rsidR="00027079" w:rsidRPr="00027079" w:rsidRDefault="00027079" w:rsidP="00B137D6">
            <w:pPr>
              <w:tabs>
                <w:tab w:val="decimal" w:pos="958"/>
              </w:tabs>
              <w:spacing w:line="233" w:lineRule="auto"/>
              <w:rPr>
                <w:rFonts w:eastAsia="Arial Unicode MS" w:cs="Arial Unicode MS"/>
              </w:rPr>
            </w:pPr>
            <w:r w:rsidRPr="00027079">
              <w:t xml:space="preserve"> 6,000</w:t>
            </w:r>
          </w:p>
        </w:tc>
        <w:tc>
          <w:tcPr>
            <w:tcW w:w="139" w:type="dxa"/>
            <w:tcBorders>
              <w:top w:val="nil"/>
              <w:left w:val="nil"/>
              <w:bottom w:val="nil"/>
              <w:right w:val="nil"/>
            </w:tcBorders>
            <w:noWrap/>
            <w:tcMar>
              <w:top w:w="0" w:type="dxa"/>
              <w:left w:w="17" w:type="dxa"/>
              <w:bottom w:w="0" w:type="dxa"/>
              <w:right w:w="17" w:type="dxa"/>
            </w:tcMar>
          </w:tcPr>
          <w:p w14:paraId="260B2501"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14976D16" w14:textId="77777777" w:rsidR="00027079" w:rsidRPr="00027079" w:rsidRDefault="00027079" w:rsidP="00B137D6">
            <w:pPr>
              <w:tabs>
                <w:tab w:val="decimal" w:pos="809"/>
              </w:tabs>
              <w:spacing w:line="233" w:lineRule="auto"/>
              <w:rPr>
                <w:rFonts w:eastAsia="Arial Unicode MS" w:cs="Arial Unicode MS"/>
              </w:rPr>
            </w:pPr>
            <w:r w:rsidRPr="00027079">
              <w:t xml:space="preserve"> 10,500</w:t>
            </w:r>
          </w:p>
        </w:tc>
        <w:tc>
          <w:tcPr>
            <w:tcW w:w="126" w:type="dxa"/>
            <w:tcBorders>
              <w:top w:val="nil"/>
              <w:left w:val="nil"/>
              <w:bottom w:val="nil"/>
              <w:right w:val="nil"/>
            </w:tcBorders>
            <w:noWrap/>
            <w:tcMar>
              <w:top w:w="0" w:type="dxa"/>
              <w:left w:w="17" w:type="dxa"/>
              <w:bottom w:w="0" w:type="dxa"/>
              <w:right w:w="17" w:type="dxa"/>
            </w:tcMar>
          </w:tcPr>
          <w:p w14:paraId="104090AE"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17FB12B8" w14:textId="77777777" w:rsidR="00027079" w:rsidRPr="00027079" w:rsidRDefault="00027079" w:rsidP="00B137D6">
            <w:pPr>
              <w:spacing w:line="233" w:lineRule="auto"/>
              <w:jc w:val="right"/>
              <w:rPr>
                <w:rFonts w:eastAsia="Arial Unicode MS" w:cs="Arial Unicode MS"/>
              </w:rPr>
            </w:pPr>
            <w:r w:rsidRPr="00027079">
              <w:t>(3)   12,500</w:t>
            </w:r>
          </w:p>
        </w:tc>
        <w:tc>
          <w:tcPr>
            <w:tcW w:w="279" w:type="dxa"/>
            <w:tcBorders>
              <w:top w:val="nil"/>
              <w:left w:val="nil"/>
              <w:bottom w:val="nil"/>
              <w:right w:val="nil"/>
            </w:tcBorders>
            <w:noWrap/>
            <w:tcMar>
              <w:top w:w="0" w:type="dxa"/>
              <w:left w:w="17" w:type="dxa"/>
              <w:bottom w:w="0" w:type="dxa"/>
              <w:right w:w="17" w:type="dxa"/>
            </w:tcMar>
          </w:tcPr>
          <w:p w14:paraId="1609D677"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127560DC"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3C11924B"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09260DD5"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13ED5BE7"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13EB7740" w14:textId="77777777" w:rsidR="00027079" w:rsidRPr="00027079" w:rsidRDefault="00027079" w:rsidP="00B137D6">
            <w:pPr>
              <w:tabs>
                <w:tab w:val="decimal" w:pos="1050"/>
              </w:tabs>
              <w:spacing w:line="233" w:lineRule="auto"/>
              <w:rPr>
                <w:rFonts w:eastAsia="Arial Unicode MS" w:cs="Arial Unicode MS"/>
              </w:rPr>
            </w:pPr>
            <w:r w:rsidRPr="00027079">
              <w:t xml:space="preserve">      4,000 </w:t>
            </w:r>
          </w:p>
        </w:tc>
      </w:tr>
      <w:tr w:rsidR="00027079" w:rsidRPr="00027079" w14:paraId="0A803B40"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060CF5D5" w14:textId="77777777" w:rsidR="00027079" w:rsidRPr="00027079" w:rsidRDefault="00027079" w:rsidP="00B137D6">
            <w:pPr>
              <w:spacing w:line="233" w:lineRule="auto"/>
              <w:rPr>
                <w:rFonts w:eastAsia="Arial Unicode MS" w:cs="Arial Unicode MS"/>
              </w:rPr>
            </w:pPr>
            <w:r w:rsidRPr="00027079">
              <w:t>Bonds Payable</w:t>
            </w:r>
          </w:p>
        </w:tc>
        <w:tc>
          <w:tcPr>
            <w:tcW w:w="1123" w:type="dxa"/>
            <w:tcBorders>
              <w:top w:val="nil"/>
              <w:left w:val="nil"/>
              <w:bottom w:val="nil"/>
              <w:right w:val="nil"/>
            </w:tcBorders>
            <w:noWrap/>
            <w:tcMar>
              <w:top w:w="0" w:type="dxa"/>
              <w:left w:w="17" w:type="dxa"/>
              <w:bottom w:w="0" w:type="dxa"/>
              <w:right w:w="17" w:type="dxa"/>
            </w:tcMar>
          </w:tcPr>
          <w:p w14:paraId="3A3F936B" w14:textId="77777777" w:rsidR="00027079" w:rsidRPr="00027079" w:rsidRDefault="00027079" w:rsidP="00B137D6">
            <w:pPr>
              <w:tabs>
                <w:tab w:val="decimal" w:pos="899"/>
              </w:tabs>
              <w:spacing w:line="233" w:lineRule="auto"/>
              <w:rPr>
                <w:rFonts w:eastAsia="Arial Unicode MS" w:cs="Arial Unicode MS"/>
              </w:rPr>
            </w:pPr>
            <w:r w:rsidRPr="00027079">
              <w:t xml:space="preserve"> 100,000</w:t>
            </w:r>
          </w:p>
        </w:tc>
        <w:tc>
          <w:tcPr>
            <w:tcW w:w="120" w:type="dxa"/>
            <w:tcBorders>
              <w:top w:val="nil"/>
              <w:left w:val="nil"/>
              <w:bottom w:val="nil"/>
              <w:right w:val="nil"/>
            </w:tcBorders>
            <w:noWrap/>
            <w:tcMar>
              <w:top w:w="0" w:type="dxa"/>
              <w:left w:w="17" w:type="dxa"/>
              <w:bottom w:w="0" w:type="dxa"/>
              <w:right w:w="17" w:type="dxa"/>
            </w:tcMar>
          </w:tcPr>
          <w:p w14:paraId="34073BB3"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148A14FA" w14:textId="77777777" w:rsidR="00027079" w:rsidRPr="00027079" w:rsidRDefault="00027079" w:rsidP="00B137D6">
            <w:pPr>
              <w:tabs>
                <w:tab w:val="decimal" w:pos="958"/>
              </w:tabs>
              <w:spacing w:line="233" w:lineRule="auto"/>
              <w:rPr>
                <w:rFonts w:eastAsia="Arial Unicode MS" w:cs="Arial Unicode MS"/>
              </w:rPr>
            </w:pPr>
            <w:r w:rsidRPr="00027079">
              <w:t xml:space="preserve"> </w:t>
            </w:r>
          </w:p>
        </w:tc>
        <w:tc>
          <w:tcPr>
            <w:tcW w:w="139" w:type="dxa"/>
            <w:tcBorders>
              <w:top w:val="nil"/>
              <w:left w:val="nil"/>
              <w:bottom w:val="nil"/>
              <w:right w:val="nil"/>
            </w:tcBorders>
            <w:noWrap/>
            <w:tcMar>
              <w:top w:w="0" w:type="dxa"/>
              <w:left w:w="17" w:type="dxa"/>
              <w:bottom w:w="0" w:type="dxa"/>
              <w:right w:w="17" w:type="dxa"/>
            </w:tcMar>
          </w:tcPr>
          <w:p w14:paraId="10537139"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6C2B463C"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53326448"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4F3DFAFE" w14:textId="77777777" w:rsidR="00027079" w:rsidRPr="00027079" w:rsidRDefault="00027079" w:rsidP="00B137D6">
            <w:pPr>
              <w:spacing w:line="233" w:lineRule="auto"/>
              <w:jc w:val="right"/>
              <w:rPr>
                <w:rFonts w:eastAsia="Arial Unicode MS" w:cs="Arial Unicode MS"/>
              </w:rPr>
            </w:pPr>
          </w:p>
        </w:tc>
        <w:tc>
          <w:tcPr>
            <w:tcW w:w="279" w:type="dxa"/>
            <w:tcBorders>
              <w:top w:val="nil"/>
              <w:left w:val="nil"/>
              <w:bottom w:val="nil"/>
              <w:right w:val="nil"/>
            </w:tcBorders>
            <w:noWrap/>
            <w:tcMar>
              <w:top w:w="0" w:type="dxa"/>
              <w:left w:w="17" w:type="dxa"/>
              <w:bottom w:w="0" w:type="dxa"/>
              <w:right w:w="17" w:type="dxa"/>
            </w:tcMar>
          </w:tcPr>
          <w:p w14:paraId="17D2BE23"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0AD512B8"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2B3BD3B1"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313505A4"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5A264456"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09187654" w14:textId="77777777" w:rsidR="00027079" w:rsidRPr="00027079" w:rsidRDefault="00027079" w:rsidP="00B137D6">
            <w:pPr>
              <w:tabs>
                <w:tab w:val="decimal" w:pos="1050"/>
              </w:tabs>
              <w:spacing w:line="233" w:lineRule="auto"/>
              <w:rPr>
                <w:rFonts w:eastAsia="Arial Unicode MS" w:cs="Arial Unicode MS"/>
              </w:rPr>
            </w:pPr>
            <w:r w:rsidRPr="00027079">
              <w:t xml:space="preserve">   100,000 </w:t>
            </w:r>
          </w:p>
        </w:tc>
      </w:tr>
      <w:tr w:rsidR="00027079" w:rsidRPr="00027079" w14:paraId="5FFD7093"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746DCBB5" w14:textId="77777777" w:rsidR="00027079" w:rsidRPr="00027079" w:rsidRDefault="00027079" w:rsidP="00B137D6">
            <w:pPr>
              <w:spacing w:line="233" w:lineRule="auto"/>
              <w:rPr>
                <w:rFonts w:eastAsia="Arial Unicode MS" w:cs="Arial Unicode MS"/>
              </w:rPr>
            </w:pPr>
            <w:r w:rsidRPr="00027079">
              <w:rPr>
                <w:u w:val="single"/>
              </w:rPr>
              <w:t>Common Stock</w:t>
            </w:r>
            <w:r w:rsidRPr="00027079">
              <w:t>:</w:t>
            </w:r>
          </w:p>
        </w:tc>
        <w:tc>
          <w:tcPr>
            <w:tcW w:w="1123" w:type="dxa"/>
            <w:tcBorders>
              <w:top w:val="nil"/>
              <w:left w:val="nil"/>
              <w:bottom w:val="nil"/>
              <w:right w:val="nil"/>
            </w:tcBorders>
            <w:noWrap/>
            <w:tcMar>
              <w:top w:w="0" w:type="dxa"/>
              <w:left w:w="17" w:type="dxa"/>
              <w:bottom w:w="0" w:type="dxa"/>
              <w:right w:w="17" w:type="dxa"/>
            </w:tcMar>
          </w:tcPr>
          <w:p w14:paraId="332CC734" w14:textId="77777777" w:rsidR="00027079" w:rsidRPr="00027079" w:rsidRDefault="00027079" w:rsidP="00B137D6">
            <w:pPr>
              <w:tabs>
                <w:tab w:val="decimal" w:pos="899"/>
              </w:tabs>
              <w:spacing w:line="233" w:lineRule="auto"/>
              <w:rPr>
                <w:rFonts w:eastAsia="Arial Unicode MS" w:cs="Arial Unicode MS"/>
              </w:rPr>
            </w:pPr>
            <w:r w:rsidRPr="00027079">
              <w:t xml:space="preserve"> </w:t>
            </w:r>
          </w:p>
        </w:tc>
        <w:tc>
          <w:tcPr>
            <w:tcW w:w="120" w:type="dxa"/>
            <w:tcBorders>
              <w:top w:val="nil"/>
              <w:left w:val="nil"/>
              <w:bottom w:val="nil"/>
              <w:right w:val="nil"/>
            </w:tcBorders>
            <w:noWrap/>
            <w:tcMar>
              <w:top w:w="0" w:type="dxa"/>
              <w:left w:w="17" w:type="dxa"/>
              <w:bottom w:w="0" w:type="dxa"/>
              <w:right w:w="17" w:type="dxa"/>
            </w:tcMar>
          </w:tcPr>
          <w:p w14:paraId="57E2F7D2"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394A1CA4" w14:textId="77777777" w:rsidR="00027079" w:rsidRPr="00027079" w:rsidRDefault="00027079" w:rsidP="00B137D6">
            <w:pPr>
              <w:tabs>
                <w:tab w:val="decimal" w:pos="958"/>
              </w:tabs>
              <w:spacing w:line="233" w:lineRule="auto"/>
              <w:rPr>
                <w:rFonts w:eastAsia="Arial Unicode MS" w:cs="Arial Unicode MS"/>
              </w:rPr>
            </w:pPr>
            <w:r w:rsidRPr="00027079">
              <w:t xml:space="preserve"> </w:t>
            </w:r>
          </w:p>
        </w:tc>
        <w:tc>
          <w:tcPr>
            <w:tcW w:w="139" w:type="dxa"/>
            <w:tcBorders>
              <w:top w:val="nil"/>
              <w:left w:val="nil"/>
              <w:bottom w:val="nil"/>
              <w:right w:val="nil"/>
            </w:tcBorders>
            <w:noWrap/>
            <w:tcMar>
              <w:top w:w="0" w:type="dxa"/>
              <w:left w:w="17" w:type="dxa"/>
              <w:bottom w:w="0" w:type="dxa"/>
              <w:right w:w="17" w:type="dxa"/>
            </w:tcMar>
          </w:tcPr>
          <w:p w14:paraId="6B3981E3"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1838D827"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57C91F37"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59BF7305" w14:textId="77777777" w:rsidR="00027079" w:rsidRPr="00027079" w:rsidRDefault="00027079" w:rsidP="00B137D6">
            <w:pPr>
              <w:spacing w:line="233" w:lineRule="auto"/>
              <w:jc w:val="right"/>
              <w:rPr>
                <w:rFonts w:eastAsia="Arial Unicode MS" w:cs="Arial Unicode MS"/>
              </w:rPr>
            </w:pPr>
            <w:r w:rsidRPr="00027079">
              <w:t xml:space="preserve"> </w:t>
            </w:r>
          </w:p>
        </w:tc>
        <w:tc>
          <w:tcPr>
            <w:tcW w:w="279" w:type="dxa"/>
            <w:tcBorders>
              <w:top w:val="nil"/>
              <w:left w:val="nil"/>
              <w:bottom w:val="nil"/>
              <w:right w:val="nil"/>
            </w:tcBorders>
            <w:noWrap/>
            <w:tcMar>
              <w:top w:w="0" w:type="dxa"/>
              <w:left w:w="17" w:type="dxa"/>
              <w:bottom w:w="0" w:type="dxa"/>
              <w:right w:w="17" w:type="dxa"/>
            </w:tcMar>
          </w:tcPr>
          <w:p w14:paraId="20AC7231"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12A58072"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723D4331"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3347AE54"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5FF7AC59"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3B9BB863" w14:textId="77777777" w:rsidR="00027079" w:rsidRPr="00027079" w:rsidRDefault="00027079" w:rsidP="00B137D6">
            <w:pPr>
              <w:tabs>
                <w:tab w:val="decimal" w:pos="1050"/>
              </w:tabs>
              <w:spacing w:line="233" w:lineRule="auto"/>
              <w:rPr>
                <w:rFonts w:eastAsia="Arial Unicode MS" w:cs="Arial Unicode MS"/>
              </w:rPr>
            </w:pPr>
            <w:r w:rsidRPr="00027079">
              <w:t xml:space="preserve"> </w:t>
            </w:r>
          </w:p>
        </w:tc>
      </w:tr>
      <w:tr w:rsidR="00027079" w:rsidRPr="00027079" w14:paraId="715A12B0"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18D4A39A" w14:textId="77777777" w:rsidR="00027079" w:rsidRPr="00027079" w:rsidRDefault="00027079" w:rsidP="00B137D6">
            <w:pPr>
              <w:spacing w:line="233" w:lineRule="auto"/>
              <w:ind w:firstLine="284"/>
              <w:rPr>
                <w:rFonts w:eastAsia="Arial Unicode MS" w:cs="Arial Unicode MS"/>
              </w:rPr>
            </w:pPr>
            <w:r w:rsidRPr="00027079">
              <w:t>Punto Company</w:t>
            </w:r>
          </w:p>
        </w:tc>
        <w:tc>
          <w:tcPr>
            <w:tcW w:w="1123" w:type="dxa"/>
            <w:tcBorders>
              <w:top w:val="nil"/>
              <w:left w:val="nil"/>
              <w:bottom w:val="nil"/>
              <w:right w:val="nil"/>
            </w:tcBorders>
            <w:noWrap/>
            <w:tcMar>
              <w:top w:w="0" w:type="dxa"/>
              <w:left w:w="17" w:type="dxa"/>
              <w:bottom w:w="0" w:type="dxa"/>
              <w:right w:w="17" w:type="dxa"/>
            </w:tcMar>
          </w:tcPr>
          <w:p w14:paraId="30950983" w14:textId="77777777" w:rsidR="00027079" w:rsidRPr="00027079" w:rsidRDefault="00027079" w:rsidP="00B137D6">
            <w:pPr>
              <w:tabs>
                <w:tab w:val="decimal" w:pos="899"/>
              </w:tabs>
              <w:spacing w:line="233" w:lineRule="auto"/>
              <w:rPr>
                <w:rFonts w:eastAsia="Arial Unicode MS" w:cs="Arial Unicode MS"/>
              </w:rPr>
            </w:pPr>
            <w:r w:rsidRPr="00027079">
              <w:t xml:space="preserve"> 434,000</w:t>
            </w:r>
          </w:p>
        </w:tc>
        <w:tc>
          <w:tcPr>
            <w:tcW w:w="120" w:type="dxa"/>
            <w:tcBorders>
              <w:top w:val="nil"/>
              <w:left w:val="nil"/>
              <w:bottom w:val="nil"/>
              <w:right w:val="nil"/>
            </w:tcBorders>
            <w:noWrap/>
            <w:tcMar>
              <w:top w:w="0" w:type="dxa"/>
              <w:left w:w="17" w:type="dxa"/>
              <w:bottom w:w="0" w:type="dxa"/>
              <w:right w:w="17" w:type="dxa"/>
            </w:tcMar>
          </w:tcPr>
          <w:p w14:paraId="609AB3C4"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29EF437E" w14:textId="77777777" w:rsidR="00027079" w:rsidRPr="00027079" w:rsidRDefault="00027079" w:rsidP="00B137D6">
            <w:pPr>
              <w:tabs>
                <w:tab w:val="decimal" w:pos="958"/>
              </w:tabs>
              <w:spacing w:line="233" w:lineRule="auto"/>
              <w:rPr>
                <w:rFonts w:eastAsia="Arial Unicode MS" w:cs="Arial Unicode MS"/>
              </w:rPr>
            </w:pPr>
            <w:r w:rsidRPr="00027079">
              <w:t xml:space="preserve"> </w:t>
            </w:r>
          </w:p>
        </w:tc>
        <w:tc>
          <w:tcPr>
            <w:tcW w:w="139" w:type="dxa"/>
            <w:tcBorders>
              <w:top w:val="nil"/>
              <w:left w:val="nil"/>
              <w:bottom w:val="nil"/>
              <w:right w:val="nil"/>
            </w:tcBorders>
            <w:noWrap/>
            <w:tcMar>
              <w:top w:w="0" w:type="dxa"/>
              <w:left w:w="17" w:type="dxa"/>
              <w:bottom w:w="0" w:type="dxa"/>
              <w:right w:w="17" w:type="dxa"/>
            </w:tcMar>
          </w:tcPr>
          <w:p w14:paraId="5AFCF1B8"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34D1FB7B"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76A97D24"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5F32B7A7" w14:textId="77777777" w:rsidR="00027079" w:rsidRPr="00027079" w:rsidRDefault="00027079" w:rsidP="00B137D6">
            <w:pPr>
              <w:spacing w:line="233" w:lineRule="auto"/>
              <w:jc w:val="right"/>
              <w:rPr>
                <w:rFonts w:eastAsia="Arial Unicode MS" w:cs="Arial Unicode MS"/>
              </w:rPr>
            </w:pPr>
            <w:r w:rsidRPr="00027079">
              <w:t xml:space="preserve"> </w:t>
            </w:r>
          </w:p>
        </w:tc>
        <w:tc>
          <w:tcPr>
            <w:tcW w:w="279" w:type="dxa"/>
            <w:tcBorders>
              <w:top w:val="nil"/>
              <w:left w:val="nil"/>
              <w:bottom w:val="nil"/>
              <w:right w:val="nil"/>
            </w:tcBorders>
            <w:noWrap/>
            <w:tcMar>
              <w:top w:w="0" w:type="dxa"/>
              <w:left w:w="17" w:type="dxa"/>
              <w:bottom w:w="0" w:type="dxa"/>
              <w:right w:w="17" w:type="dxa"/>
            </w:tcMar>
          </w:tcPr>
          <w:p w14:paraId="37BC58F6"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4FADA04B" w14:textId="77777777" w:rsidR="00027079" w:rsidRPr="00027079" w:rsidRDefault="00027079" w:rsidP="00B137D6">
            <w:pPr>
              <w:spacing w:line="233" w:lineRule="auto"/>
              <w:jc w:val="right"/>
              <w:rPr>
                <w:rFonts w:eastAsia="Arial Unicode MS" w:cs="Arial Unicode MS"/>
              </w:rPr>
            </w:pPr>
            <w:r w:rsidRPr="00027079">
              <w:t xml:space="preserve"> </w:t>
            </w:r>
          </w:p>
        </w:tc>
        <w:tc>
          <w:tcPr>
            <w:tcW w:w="168" w:type="dxa"/>
            <w:tcBorders>
              <w:top w:val="nil"/>
              <w:left w:val="nil"/>
              <w:bottom w:val="nil"/>
              <w:right w:val="nil"/>
            </w:tcBorders>
            <w:noWrap/>
            <w:tcMar>
              <w:top w:w="0" w:type="dxa"/>
              <w:left w:w="17" w:type="dxa"/>
              <w:bottom w:w="0" w:type="dxa"/>
              <w:right w:w="17" w:type="dxa"/>
            </w:tcMar>
          </w:tcPr>
          <w:p w14:paraId="52EB4FA9"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285BEE3F"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69CFB748"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60B74189" w14:textId="77777777" w:rsidR="00027079" w:rsidRPr="00027079" w:rsidRDefault="00027079" w:rsidP="00B137D6">
            <w:pPr>
              <w:tabs>
                <w:tab w:val="decimal" w:pos="1050"/>
              </w:tabs>
              <w:spacing w:line="233" w:lineRule="auto"/>
              <w:rPr>
                <w:rFonts w:eastAsia="Arial Unicode MS" w:cs="Arial Unicode MS"/>
              </w:rPr>
            </w:pPr>
            <w:r w:rsidRPr="00027079">
              <w:t xml:space="preserve">   434,000 </w:t>
            </w:r>
          </w:p>
        </w:tc>
      </w:tr>
      <w:tr w:rsidR="00027079" w:rsidRPr="00027079" w14:paraId="4D673FB6"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278BD5B0" w14:textId="77777777" w:rsidR="00027079" w:rsidRPr="00027079" w:rsidRDefault="00027079" w:rsidP="00B137D6">
            <w:pPr>
              <w:spacing w:line="233" w:lineRule="auto"/>
              <w:ind w:firstLine="284"/>
              <w:rPr>
                <w:rFonts w:eastAsia="Arial Unicode MS" w:cs="Arial Unicode MS"/>
              </w:rPr>
            </w:pPr>
            <w:r w:rsidRPr="00027079">
              <w:t>Sara Company</w:t>
            </w:r>
          </w:p>
        </w:tc>
        <w:tc>
          <w:tcPr>
            <w:tcW w:w="1123" w:type="dxa"/>
            <w:tcBorders>
              <w:top w:val="nil"/>
              <w:left w:val="nil"/>
              <w:bottom w:val="nil"/>
              <w:right w:val="nil"/>
            </w:tcBorders>
            <w:noWrap/>
            <w:tcMar>
              <w:top w:w="0" w:type="dxa"/>
              <w:left w:w="17" w:type="dxa"/>
              <w:bottom w:w="0" w:type="dxa"/>
              <w:right w:w="17" w:type="dxa"/>
            </w:tcMar>
          </w:tcPr>
          <w:p w14:paraId="3A917C35" w14:textId="77777777" w:rsidR="00027079" w:rsidRPr="00027079" w:rsidRDefault="00027079" w:rsidP="00B137D6">
            <w:pPr>
              <w:tabs>
                <w:tab w:val="decimal" w:pos="899"/>
              </w:tabs>
              <w:spacing w:line="233" w:lineRule="auto"/>
              <w:rPr>
                <w:rFonts w:eastAsia="Arial Unicode MS" w:cs="Arial Unicode MS"/>
              </w:rPr>
            </w:pPr>
            <w:r w:rsidRPr="00027079">
              <w:t xml:space="preserve"> </w:t>
            </w:r>
          </w:p>
        </w:tc>
        <w:tc>
          <w:tcPr>
            <w:tcW w:w="120" w:type="dxa"/>
            <w:tcBorders>
              <w:top w:val="nil"/>
              <w:left w:val="nil"/>
              <w:bottom w:val="nil"/>
              <w:right w:val="nil"/>
            </w:tcBorders>
            <w:noWrap/>
            <w:tcMar>
              <w:top w:w="0" w:type="dxa"/>
              <w:left w:w="17" w:type="dxa"/>
              <w:bottom w:w="0" w:type="dxa"/>
              <w:right w:w="17" w:type="dxa"/>
            </w:tcMar>
          </w:tcPr>
          <w:p w14:paraId="7A56CABA"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6EAC3ABA" w14:textId="77777777" w:rsidR="00027079" w:rsidRPr="00027079" w:rsidRDefault="00027079" w:rsidP="00B137D6">
            <w:pPr>
              <w:tabs>
                <w:tab w:val="decimal" w:pos="958"/>
              </w:tabs>
              <w:spacing w:line="233" w:lineRule="auto"/>
              <w:rPr>
                <w:rFonts w:eastAsia="Arial Unicode MS" w:cs="Arial Unicode MS"/>
              </w:rPr>
            </w:pPr>
            <w:r w:rsidRPr="00027079">
              <w:t xml:space="preserve"> 144,000</w:t>
            </w:r>
          </w:p>
        </w:tc>
        <w:tc>
          <w:tcPr>
            <w:tcW w:w="139" w:type="dxa"/>
            <w:tcBorders>
              <w:top w:val="nil"/>
              <w:left w:val="nil"/>
              <w:bottom w:val="nil"/>
              <w:right w:val="nil"/>
            </w:tcBorders>
            <w:noWrap/>
            <w:tcMar>
              <w:top w:w="0" w:type="dxa"/>
              <w:left w:w="17" w:type="dxa"/>
              <w:bottom w:w="0" w:type="dxa"/>
              <w:right w:w="17" w:type="dxa"/>
            </w:tcMar>
          </w:tcPr>
          <w:p w14:paraId="6055E6D5"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5A855D8F"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49630B2B"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77B050C0" w14:textId="77777777" w:rsidR="00027079" w:rsidRPr="00027079" w:rsidRDefault="00027079" w:rsidP="00B137D6">
            <w:pPr>
              <w:spacing w:line="233" w:lineRule="auto"/>
              <w:jc w:val="right"/>
              <w:rPr>
                <w:rFonts w:eastAsia="Arial Unicode MS" w:cs="Arial Unicode MS"/>
              </w:rPr>
            </w:pPr>
            <w:r w:rsidRPr="00027079">
              <w:t>(4) 144,000</w:t>
            </w:r>
          </w:p>
        </w:tc>
        <w:tc>
          <w:tcPr>
            <w:tcW w:w="279" w:type="dxa"/>
            <w:tcBorders>
              <w:top w:val="nil"/>
              <w:left w:val="nil"/>
              <w:bottom w:val="nil"/>
              <w:right w:val="nil"/>
            </w:tcBorders>
            <w:noWrap/>
            <w:tcMar>
              <w:top w:w="0" w:type="dxa"/>
              <w:left w:w="17" w:type="dxa"/>
              <w:bottom w:w="0" w:type="dxa"/>
              <w:right w:w="17" w:type="dxa"/>
            </w:tcMar>
          </w:tcPr>
          <w:p w14:paraId="4216D7AD"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015CE07E"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631CF0AD"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684A11CF" w14:textId="77777777" w:rsidR="00027079" w:rsidRPr="00027079" w:rsidRDefault="00027079" w:rsidP="00B137D6">
            <w:pPr>
              <w:pStyle w:val="xl25"/>
              <w:tabs>
                <w:tab w:val="decimal" w:pos="1075"/>
              </w:tabs>
              <w:spacing w:before="0" w:beforeAutospacing="0" w:after="0" w:afterAutospacing="0" w:line="233" w:lineRule="auto"/>
              <w:rPr>
                <w:rFonts w:eastAsia="Times New Roman" w:cs="Times New Roman"/>
                <w:sz w:val="22"/>
                <w:szCs w:val="22"/>
              </w:rPr>
            </w:pPr>
          </w:p>
        </w:tc>
        <w:tc>
          <w:tcPr>
            <w:tcW w:w="136" w:type="dxa"/>
            <w:tcBorders>
              <w:top w:val="nil"/>
              <w:left w:val="nil"/>
              <w:bottom w:val="nil"/>
              <w:right w:val="nil"/>
            </w:tcBorders>
            <w:noWrap/>
            <w:tcMar>
              <w:top w:w="0" w:type="dxa"/>
              <w:left w:w="17" w:type="dxa"/>
              <w:bottom w:w="0" w:type="dxa"/>
              <w:right w:w="17" w:type="dxa"/>
            </w:tcMar>
          </w:tcPr>
          <w:p w14:paraId="7C9A2C41"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41A0B5B2" w14:textId="77777777" w:rsidR="00027079" w:rsidRPr="00027079" w:rsidRDefault="00027079" w:rsidP="00B137D6">
            <w:pPr>
              <w:tabs>
                <w:tab w:val="decimal" w:pos="1050"/>
              </w:tabs>
              <w:spacing w:line="233" w:lineRule="auto"/>
              <w:rPr>
                <w:rFonts w:eastAsia="Arial Unicode MS" w:cs="Arial Unicode MS"/>
              </w:rPr>
            </w:pPr>
          </w:p>
        </w:tc>
      </w:tr>
      <w:tr w:rsidR="00027079" w:rsidRPr="00027079" w14:paraId="25155E74"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0D03FEFD" w14:textId="77777777" w:rsidR="00027079" w:rsidRPr="00027079" w:rsidRDefault="00027079" w:rsidP="00B137D6">
            <w:pPr>
              <w:spacing w:line="233" w:lineRule="auto"/>
              <w:ind w:firstLine="284"/>
              <w:rPr>
                <w:rFonts w:eastAsia="Arial Unicode MS" w:cs="Arial Unicode MS"/>
              </w:rPr>
            </w:pPr>
            <w:r w:rsidRPr="00027079">
              <w:t>Rob Company</w:t>
            </w:r>
          </w:p>
        </w:tc>
        <w:tc>
          <w:tcPr>
            <w:tcW w:w="1123" w:type="dxa"/>
            <w:tcBorders>
              <w:top w:val="nil"/>
              <w:left w:val="nil"/>
              <w:bottom w:val="nil"/>
              <w:right w:val="nil"/>
            </w:tcBorders>
            <w:noWrap/>
            <w:tcMar>
              <w:top w:w="0" w:type="dxa"/>
              <w:left w:w="17" w:type="dxa"/>
              <w:bottom w:w="0" w:type="dxa"/>
              <w:right w:w="17" w:type="dxa"/>
            </w:tcMar>
          </w:tcPr>
          <w:p w14:paraId="6D59E987" w14:textId="77777777" w:rsidR="00027079" w:rsidRPr="00027079" w:rsidRDefault="00027079" w:rsidP="00B137D6">
            <w:pPr>
              <w:tabs>
                <w:tab w:val="decimal" w:pos="899"/>
              </w:tabs>
              <w:spacing w:line="233" w:lineRule="auto"/>
              <w:rPr>
                <w:rFonts w:eastAsia="Arial Unicode MS" w:cs="Arial Unicode MS"/>
              </w:rPr>
            </w:pPr>
            <w:r w:rsidRPr="00027079">
              <w:t xml:space="preserve"> </w:t>
            </w:r>
          </w:p>
        </w:tc>
        <w:tc>
          <w:tcPr>
            <w:tcW w:w="120" w:type="dxa"/>
            <w:tcBorders>
              <w:top w:val="nil"/>
              <w:left w:val="nil"/>
              <w:bottom w:val="nil"/>
              <w:right w:val="nil"/>
            </w:tcBorders>
            <w:noWrap/>
            <w:tcMar>
              <w:top w:w="0" w:type="dxa"/>
              <w:left w:w="17" w:type="dxa"/>
              <w:bottom w:w="0" w:type="dxa"/>
              <w:right w:w="17" w:type="dxa"/>
            </w:tcMar>
          </w:tcPr>
          <w:p w14:paraId="2D60D409"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76B317A3"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4F9EB529"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1698C3EF" w14:textId="77777777" w:rsidR="00027079" w:rsidRPr="00027079" w:rsidRDefault="00027079" w:rsidP="00B137D6">
            <w:pPr>
              <w:tabs>
                <w:tab w:val="decimal" w:pos="809"/>
              </w:tabs>
              <w:spacing w:line="233" w:lineRule="auto"/>
              <w:rPr>
                <w:rFonts w:eastAsia="Arial Unicode MS" w:cs="Arial Unicode MS"/>
              </w:rPr>
            </w:pPr>
            <w:r w:rsidRPr="00027079">
              <w:t xml:space="preserve"> 42,000</w:t>
            </w:r>
          </w:p>
        </w:tc>
        <w:tc>
          <w:tcPr>
            <w:tcW w:w="126" w:type="dxa"/>
            <w:tcBorders>
              <w:top w:val="nil"/>
              <w:left w:val="nil"/>
              <w:bottom w:val="nil"/>
              <w:right w:val="nil"/>
            </w:tcBorders>
            <w:noWrap/>
            <w:tcMar>
              <w:top w:w="0" w:type="dxa"/>
              <w:left w:w="17" w:type="dxa"/>
              <w:bottom w:w="0" w:type="dxa"/>
              <w:right w:w="17" w:type="dxa"/>
            </w:tcMar>
          </w:tcPr>
          <w:p w14:paraId="7DA159B9"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31FC0D5D" w14:textId="77777777" w:rsidR="00027079" w:rsidRPr="00027079" w:rsidRDefault="00027079" w:rsidP="00B137D6">
            <w:pPr>
              <w:spacing w:line="233" w:lineRule="auto"/>
              <w:jc w:val="right"/>
              <w:rPr>
                <w:rFonts w:eastAsia="Arial Unicode MS" w:cs="Arial Unicode MS"/>
              </w:rPr>
            </w:pPr>
            <w:r w:rsidRPr="00027079">
              <w:t>(5)   42,000</w:t>
            </w:r>
          </w:p>
        </w:tc>
        <w:tc>
          <w:tcPr>
            <w:tcW w:w="279" w:type="dxa"/>
            <w:tcBorders>
              <w:top w:val="nil"/>
              <w:left w:val="nil"/>
              <w:bottom w:val="nil"/>
              <w:right w:val="nil"/>
            </w:tcBorders>
            <w:noWrap/>
            <w:tcMar>
              <w:top w:w="0" w:type="dxa"/>
              <w:left w:w="17" w:type="dxa"/>
              <w:bottom w:w="0" w:type="dxa"/>
              <w:right w:w="17" w:type="dxa"/>
            </w:tcMar>
          </w:tcPr>
          <w:p w14:paraId="2D9965B4"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70DF77B7"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480092B4"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5908DA88" w14:textId="77777777" w:rsidR="00027079" w:rsidRPr="00027079" w:rsidRDefault="00027079" w:rsidP="00B137D6">
            <w:pPr>
              <w:tabs>
                <w:tab w:val="decimal" w:pos="1075"/>
              </w:tabs>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43B476C3"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7D3CEB21" w14:textId="77777777" w:rsidR="00027079" w:rsidRPr="00027079" w:rsidRDefault="00027079" w:rsidP="00B137D6">
            <w:pPr>
              <w:tabs>
                <w:tab w:val="decimal" w:pos="1050"/>
              </w:tabs>
              <w:spacing w:line="233" w:lineRule="auto"/>
              <w:rPr>
                <w:rFonts w:eastAsia="Arial Unicode MS" w:cs="Arial Unicode MS"/>
              </w:rPr>
            </w:pPr>
            <w:r w:rsidRPr="00027079">
              <w:t xml:space="preserve"> </w:t>
            </w:r>
          </w:p>
        </w:tc>
      </w:tr>
      <w:tr w:rsidR="00027079" w:rsidRPr="00027079" w14:paraId="2E10CC91"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3FD55F95" w14:textId="77777777" w:rsidR="00027079" w:rsidRPr="00027079" w:rsidRDefault="00027079" w:rsidP="00B137D6">
            <w:pPr>
              <w:spacing w:line="233" w:lineRule="auto"/>
              <w:rPr>
                <w:rFonts w:eastAsia="Arial Unicode MS" w:cs="Arial Unicode MS"/>
              </w:rPr>
            </w:pPr>
            <w:r w:rsidRPr="00027079">
              <w:rPr>
                <w:u w:val="single"/>
              </w:rPr>
              <w:t>Other Contributed Capital</w:t>
            </w:r>
            <w:r w:rsidRPr="00027079">
              <w:t>:</w:t>
            </w:r>
          </w:p>
        </w:tc>
        <w:tc>
          <w:tcPr>
            <w:tcW w:w="1123" w:type="dxa"/>
            <w:tcBorders>
              <w:top w:val="nil"/>
              <w:left w:val="nil"/>
              <w:bottom w:val="nil"/>
              <w:right w:val="nil"/>
            </w:tcBorders>
            <w:noWrap/>
            <w:tcMar>
              <w:top w:w="0" w:type="dxa"/>
              <w:left w:w="17" w:type="dxa"/>
              <w:bottom w:w="0" w:type="dxa"/>
              <w:right w:w="17" w:type="dxa"/>
            </w:tcMar>
          </w:tcPr>
          <w:p w14:paraId="77C0AFFE" w14:textId="77777777" w:rsidR="00027079" w:rsidRPr="00027079" w:rsidRDefault="00027079" w:rsidP="00B137D6">
            <w:pPr>
              <w:tabs>
                <w:tab w:val="decimal" w:pos="899"/>
              </w:tabs>
              <w:spacing w:line="233" w:lineRule="auto"/>
              <w:rPr>
                <w:rFonts w:eastAsia="Arial Unicode MS" w:cs="Arial Unicode MS"/>
              </w:rPr>
            </w:pPr>
          </w:p>
        </w:tc>
        <w:tc>
          <w:tcPr>
            <w:tcW w:w="120" w:type="dxa"/>
            <w:tcBorders>
              <w:top w:val="nil"/>
              <w:left w:val="nil"/>
              <w:bottom w:val="nil"/>
              <w:right w:val="nil"/>
            </w:tcBorders>
            <w:noWrap/>
            <w:tcMar>
              <w:top w:w="0" w:type="dxa"/>
              <w:left w:w="17" w:type="dxa"/>
              <w:bottom w:w="0" w:type="dxa"/>
              <w:right w:w="17" w:type="dxa"/>
            </w:tcMar>
          </w:tcPr>
          <w:p w14:paraId="362C8D73"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663B3716" w14:textId="77777777" w:rsidR="00027079" w:rsidRPr="00027079" w:rsidRDefault="00027079" w:rsidP="00B137D6">
            <w:pPr>
              <w:tabs>
                <w:tab w:val="decimal" w:pos="958"/>
              </w:tabs>
              <w:spacing w:line="233" w:lineRule="auto"/>
              <w:rPr>
                <w:rFonts w:eastAsia="Arial Unicode MS" w:cs="Arial Unicode MS"/>
              </w:rPr>
            </w:pPr>
            <w:r w:rsidRPr="00027079">
              <w:t xml:space="preserve"> </w:t>
            </w:r>
          </w:p>
        </w:tc>
        <w:tc>
          <w:tcPr>
            <w:tcW w:w="139" w:type="dxa"/>
            <w:tcBorders>
              <w:top w:val="nil"/>
              <w:left w:val="nil"/>
              <w:bottom w:val="nil"/>
              <w:right w:val="nil"/>
            </w:tcBorders>
            <w:noWrap/>
            <w:tcMar>
              <w:top w:w="0" w:type="dxa"/>
              <w:left w:w="17" w:type="dxa"/>
              <w:bottom w:w="0" w:type="dxa"/>
              <w:right w:w="17" w:type="dxa"/>
            </w:tcMar>
          </w:tcPr>
          <w:p w14:paraId="08BD3DAF"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5EF40B42"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5360D504"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44D8E5D3" w14:textId="77777777" w:rsidR="00027079" w:rsidRPr="00027079" w:rsidRDefault="00027079" w:rsidP="00B137D6">
            <w:pPr>
              <w:spacing w:line="233" w:lineRule="auto"/>
              <w:jc w:val="right"/>
              <w:rPr>
                <w:rFonts w:eastAsia="Arial Unicode MS" w:cs="Arial Unicode MS"/>
              </w:rPr>
            </w:pPr>
            <w:r w:rsidRPr="00027079">
              <w:t xml:space="preserve"> </w:t>
            </w:r>
          </w:p>
        </w:tc>
        <w:tc>
          <w:tcPr>
            <w:tcW w:w="279" w:type="dxa"/>
            <w:tcBorders>
              <w:top w:val="nil"/>
              <w:left w:val="nil"/>
              <w:bottom w:val="nil"/>
              <w:right w:val="nil"/>
            </w:tcBorders>
            <w:noWrap/>
            <w:tcMar>
              <w:top w:w="0" w:type="dxa"/>
              <w:left w:w="17" w:type="dxa"/>
              <w:bottom w:w="0" w:type="dxa"/>
              <w:right w:w="17" w:type="dxa"/>
            </w:tcMar>
          </w:tcPr>
          <w:p w14:paraId="4FF5B4A8"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2020652E"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15D64884"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58A8A946" w14:textId="77777777" w:rsidR="00027079" w:rsidRPr="00027079" w:rsidRDefault="00027079" w:rsidP="00B137D6">
            <w:pPr>
              <w:tabs>
                <w:tab w:val="decimal" w:pos="1075"/>
              </w:tabs>
              <w:spacing w:line="233" w:lineRule="auto"/>
              <w:rPr>
                <w:rFonts w:eastAsia="Arial Unicode MS" w:cs="Arial Unicode MS"/>
              </w:rPr>
            </w:pPr>
            <w:r w:rsidRPr="00027079">
              <w:t xml:space="preserve"> </w:t>
            </w:r>
          </w:p>
        </w:tc>
        <w:tc>
          <w:tcPr>
            <w:tcW w:w="136" w:type="dxa"/>
            <w:tcBorders>
              <w:top w:val="nil"/>
              <w:left w:val="nil"/>
              <w:bottom w:val="nil"/>
              <w:right w:val="nil"/>
            </w:tcBorders>
            <w:noWrap/>
            <w:tcMar>
              <w:top w:w="0" w:type="dxa"/>
              <w:left w:w="17" w:type="dxa"/>
              <w:bottom w:w="0" w:type="dxa"/>
              <w:right w:w="17" w:type="dxa"/>
            </w:tcMar>
          </w:tcPr>
          <w:p w14:paraId="5972BA8B"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216B57B7" w14:textId="77777777" w:rsidR="00027079" w:rsidRPr="00027079" w:rsidRDefault="00027079" w:rsidP="00B137D6">
            <w:pPr>
              <w:tabs>
                <w:tab w:val="decimal" w:pos="1050"/>
              </w:tabs>
              <w:spacing w:line="233" w:lineRule="auto"/>
              <w:rPr>
                <w:rFonts w:eastAsia="Arial Unicode MS" w:cs="Arial Unicode MS"/>
              </w:rPr>
            </w:pPr>
          </w:p>
        </w:tc>
      </w:tr>
      <w:tr w:rsidR="00027079" w:rsidRPr="00027079" w14:paraId="5AB56D3B"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55849C48" w14:textId="77777777" w:rsidR="00027079" w:rsidRPr="00027079" w:rsidRDefault="00027079" w:rsidP="00B137D6">
            <w:pPr>
              <w:spacing w:line="233" w:lineRule="auto"/>
              <w:ind w:firstLine="284"/>
              <w:rPr>
                <w:rFonts w:eastAsia="Arial Unicode MS" w:cs="Arial Unicode MS"/>
              </w:rPr>
            </w:pPr>
            <w:r w:rsidRPr="00027079">
              <w:t>Punto Company</w:t>
            </w:r>
          </w:p>
        </w:tc>
        <w:tc>
          <w:tcPr>
            <w:tcW w:w="1123" w:type="dxa"/>
            <w:tcBorders>
              <w:top w:val="nil"/>
              <w:left w:val="nil"/>
              <w:bottom w:val="nil"/>
              <w:right w:val="nil"/>
            </w:tcBorders>
            <w:noWrap/>
            <w:tcMar>
              <w:top w:w="0" w:type="dxa"/>
              <w:left w:w="17" w:type="dxa"/>
              <w:bottom w:w="0" w:type="dxa"/>
              <w:right w:w="17" w:type="dxa"/>
            </w:tcMar>
          </w:tcPr>
          <w:p w14:paraId="5B6C6C8B" w14:textId="77777777" w:rsidR="00027079" w:rsidRPr="00027079" w:rsidRDefault="00027079" w:rsidP="00B137D6">
            <w:pPr>
              <w:tabs>
                <w:tab w:val="decimal" w:pos="899"/>
              </w:tabs>
              <w:spacing w:line="233" w:lineRule="auto"/>
              <w:rPr>
                <w:rFonts w:eastAsia="Arial Unicode MS" w:cs="Arial Unicode MS"/>
              </w:rPr>
            </w:pPr>
            <w:r w:rsidRPr="00027079">
              <w:t xml:space="preserve"> 172,800</w:t>
            </w:r>
          </w:p>
        </w:tc>
        <w:tc>
          <w:tcPr>
            <w:tcW w:w="120" w:type="dxa"/>
            <w:tcBorders>
              <w:top w:val="nil"/>
              <w:left w:val="nil"/>
              <w:bottom w:val="nil"/>
              <w:right w:val="nil"/>
            </w:tcBorders>
            <w:noWrap/>
            <w:tcMar>
              <w:top w:w="0" w:type="dxa"/>
              <w:left w:w="17" w:type="dxa"/>
              <w:bottom w:w="0" w:type="dxa"/>
              <w:right w:w="17" w:type="dxa"/>
            </w:tcMar>
          </w:tcPr>
          <w:p w14:paraId="698CEA08"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5DFB376E"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098A60D7"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1CB1BE79" w14:textId="77777777" w:rsidR="00027079" w:rsidRPr="00027079" w:rsidRDefault="00027079" w:rsidP="00B137D6">
            <w:pPr>
              <w:tabs>
                <w:tab w:val="decimal" w:pos="809"/>
              </w:tabs>
              <w:spacing w:line="233" w:lineRule="auto"/>
              <w:rPr>
                <w:rFonts w:eastAsia="Arial Unicode MS" w:cs="Arial Unicode MS"/>
              </w:rPr>
            </w:pPr>
            <w:r w:rsidRPr="00027079">
              <w:t xml:space="preserve"> </w:t>
            </w:r>
          </w:p>
        </w:tc>
        <w:tc>
          <w:tcPr>
            <w:tcW w:w="126" w:type="dxa"/>
            <w:tcBorders>
              <w:top w:val="nil"/>
              <w:left w:val="nil"/>
              <w:bottom w:val="nil"/>
              <w:right w:val="nil"/>
            </w:tcBorders>
            <w:noWrap/>
            <w:tcMar>
              <w:top w:w="0" w:type="dxa"/>
              <w:left w:w="17" w:type="dxa"/>
              <w:bottom w:w="0" w:type="dxa"/>
              <w:right w:w="17" w:type="dxa"/>
            </w:tcMar>
          </w:tcPr>
          <w:p w14:paraId="69E4DB6E"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0BC30300" w14:textId="77777777" w:rsidR="00027079" w:rsidRPr="00027079" w:rsidRDefault="00027079" w:rsidP="00B137D6">
            <w:pPr>
              <w:spacing w:line="233" w:lineRule="auto"/>
              <w:jc w:val="right"/>
              <w:rPr>
                <w:rFonts w:eastAsia="Arial Unicode MS" w:cs="Arial Unicode MS"/>
              </w:rPr>
            </w:pPr>
            <w:r w:rsidRPr="00027079">
              <w:t xml:space="preserve"> </w:t>
            </w:r>
          </w:p>
        </w:tc>
        <w:tc>
          <w:tcPr>
            <w:tcW w:w="279" w:type="dxa"/>
            <w:tcBorders>
              <w:top w:val="nil"/>
              <w:left w:val="nil"/>
              <w:bottom w:val="nil"/>
              <w:right w:val="nil"/>
            </w:tcBorders>
            <w:noWrap/>
            <w:tcMar>
              <w:top w:w="0" w:type="dxa"/>
              <w:left w:w="17" w:type="dxa"/>
              <w:bottom w:w="0" w:type="dxa"/>
              <w:right w:w="17" w:type="dxa"/>
            </w:tcMar>
          </w:tcPr>
          <w:p w14:paraId="5356CA06"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43913CC5"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35D51D52"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4BD29EC4" w14:textId="77777777" w:rsidR="00027079" w:rsidRPr="00027079" w:rsidRDefault="00027079" w:rsidP="00B137D6">
            <w:pPr>
              <w:tabs>
                <w:tab w:val="decimal" w:pos="1075"/>
              </w:tabs>
              <w:spacing w:line="233" w:lineRule="auto"/>
              <w:rPr>
                <w:rFonts w:eastAsia="Arial Unicode MS" w:cs="Arial Unicode MS"/>
              </w:rPr>
            </w:pPr>
            <w:r w:rsidRPr="00027079">
              <w:t xml:space="preserve"> </w:t>
            </w:r>
          </w:p>
        </w:tc>
        <w:tc>
          <w:tcPr>
            <w:tcW w:w="136" w:type="dxa"/>
            <w:tcBorders>
              <w:top w:val="nil"/>
              <w:left w:val="nil"/>
              <w:bottom w:val="nil"/>
              <w:right w:val="nil"/>
            </w:tcBorders>
            <w:noWrap/>
            <w:tcMar>
              <w:top w:w="0" w:type="dxa"/>
              <w:left w:w="17" w:type="dxa"/>
              <w:bottom w:w="0" w:type="dxa"/>
              <w:right w:w="17" w:type="dxa"/>
            </w:tcMar>
          </w:tcPr>
          <w:p w14:paraId="6A21A615"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27ED6E83" w14:textId="77777777" w:rsidR="00027079" w:rsidRPr="00027079" w:rsidRDefault="00027079" w:rsidP="00B137D6">
            <w:pPr>
              <w:tabs>
                <w:tab w:val="decimal" w:pos="1050"/>
              </w:tabs>
              <w:spacing w:line="233" w:lineRule="auto"/>
              <w:rPr>
                <w:rFonts w:eastAsia="Arial Unicode MS" w:cs="Arial Unicode MS"/>
              </w:rPr>
            </w:pPr>
            <w:r w:rsidRPr="00027079">
              <w:t xml:space="preserve">   172,800 </w:t>
            </w:r>
          </w:p>
        </w:tc>
      </w:tr>
      <w:tr w:rsidR="00027079" w:rsidRPr="00027079" w14:paraId="70B30876"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7D2C61DF" w14:textId="77777777" w:rsidR="00027079" w:rsidRPr="00027079" w:rsidRDefault="00027079" w:rsidP="00B137D6">
            <w:pPr>
              <w:spacing w:line="233" w:lineRule="auto"/>
              <w:ind w:firstLine="284"/>
              <w:rPr>
                <w:rFonts w:eastAsia="Arial Unicode MS" w:cs="Arial Unicode MS"/>
              </w:rPr>
            </w:pPr>
            <w:r w:rsidRPr="00027079">
              <w:t>Sara Company</w:t>
            </w:r>
          </w:p>
        </w:tc>
        <w:tc>
          <w:tcPr>
            <w:tcW w:w="1123" w:type="dxa"/>
            <w:tcBorders>
              <w:top w:val="nil"/>
              <w:left w:val="nil"/>
              <w:bottom w:val="nil"/>
              <w:right w:val="nil"/>
            </w:tcBorders>
            <w:noWrap/>
            <w:tcMar>
              <w:top w:w="0" w:type="dxa"/>
              <w:left w:w="17" w:type="dxa"/>
              <w:bottom w:w="0" w:type="dxa"/>
              <w:right w:w="17" w:type="dxa"/>
            </w:tcMar>
          </w:tcPr>
          <w:p w14:paraId="2AB3A85E" w14:textId="77777777" w:rsidR="00027079" w:rsidRPr="00027079" w:rsidRDefault="00027079" w:rsidP="00B137D6">
            <w:pPr>
              <w:tabs>
                <w:tab w:val="decimal" w:pos="899"/>
              </w:tabs>
              <w:spacing w:line="233" w:lineRule="auto"/>
              <w:rPr>
                <w:rFonts w:eastAsia="Arial Unicode MS" w:cs="Arial Unicode MS"/>
              </w:rPr>
            </w:pPr>
          </w:p>
        </w:tc>
        <w:tc>
          <w:tcPr>
            <w:tcW w:w="120" w:type="dxa"/>
            <w:tcBorders>
              <w:top w:val="nil"/>
              <w:left w:val="nil"/>
              <w:bottom w:val="nil"/>
              <w:right w:val="nil"/>
            </w:tcBorders>
            <w:noWrap/>
            <w:tcMar>
              <w:top w:w="0" w:type="dxa"/>
              <w:left w:w="17" w:type="dxa"/>
              <w:bottom w:w="0" w:type="dxa"/>
              <w:right w:w="17" w:type="dxa"/>
            </w:tcMar>
          </w:tcPr>
          <w:p w14:paraId="494ED778"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70ACEEB5" w14:textId="77777777" w:rsidR="00027079" w:rsidRPr="00027079" w:rsidRDefault="00027079" w:rsidP="00B137D6">
            <w:pPr>
              <w:tabs>
                <w:tab w:val="decimal" w:pos="958"/>
              </w:tabs>
              <w:spacing w:line="233" w:lineRule="auto"/>
              <w:rPr>
                <w:rFonts w:eastAsia="Arial Unicode MS" w:cs="Arial Unicode MS"/>
              </w:rPr>
            </w:pPr>
            <w:r w:rsidRPr="00027079">
              <w:t xml:space="preserve"> 12,000</w:t>
            </w:r>
          </w:p>
        </w:tc>
        <w:tc>
          <w:tcPr>
            <w:tcW w:w="139" w:type="dxa"/>
            <w:tcBorders>
              <w:top w:val="nil"/>
              <w:left w:val="nil"/>
              <w:bottom w:val="nil"/>
              <w:right w:val="nil"/>
            </w:tcBorders>
            <w:noWrap/>
            <w:tcMar>
              <w:top w:w="0" w:type="dxa"/>
              <w:left w:w="17" w:type="dxa"/>
              <w:bottom w:w="0" w:type="dxa"/>
              <w:right w:w="17" w:type="dxa"/>
            </w:tcMar>
          </w:tcPr>
          <w:p w14:paraId="354E86F9"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209CC39E"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390950FA"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357452B9" w14:textId="77777777" w:rsidR="00027079" w:rsidRPr="00027079" w:rsidRDefault="00027079" w:rsidP="00B137D6">
            <w:pPr>
              <w:spacing w:line="233" w:lineRule="auto"/>
              <w:jc w:val="right"/>
              <w:rPr>
                <w:rFonts w:eastAsia="Arial Unicode MS" w:cs="Arial Unicode MS"/>
              </w:rPr>
            </w:pPr>
            <w:r w:rsidRPr="00027079">
              <w:t>(4)   12,000</w:t>
            </w:r>
          </w:p>
        </w:tc>
        <w:tc>
          <w:tcPr>
            <w:tcW w:w="279" w:type="dxa"/>
            <w:tcBorders>
              <w:top w:val="nil"/>
              <w:left w:val="nil"/>
              <w:bottom w:val="nil"/>
              <w:right w:val="nil"/>
            </w:tcBorders>
            <w:noWrap/>
            <w:tcMar>
              <w:top w:w="0" w:type="dxa"/>
              <w:left w:w="17" w:type="dxa"/>
              <w:bottom w:w="0" w:type="dxa"/>
              <w:right w:w="17" w:type="dxa"/>
            </w:tcMar>
          </w:tcPr>
          <w:p w14:paraId="4A965D1F"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057F46E8"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7ECFE12F"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07FEBD0B" w14:textId="77777777" w:rsidR="00027079" w:rsidRPr="00027079" w:rsidRDefault="00027079" w:rsidP="00B137D6">
            <w:pPr>
              <w:tabs>
                <w:tab w:val="decimal" w:pos="1075"/>
              </w:tabs>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52A6F0F0"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69760BE4" w14:textId="77777777" w:rsidR="00027079" w:rsidRPr="00027079" w:rsidRDefault="00027079" w:rsidP="00B137D6">
            <w:pPr>
              <w:tabs>
                <w:tab w:val="decimal" w:pos="1050"/>
              </w:tabs>
              <w:spacing w:line="233" w:lineRule="auto"/>
              <w:rPr>
                <w:rFonts w:eastAsia="Arial Unicode MS" w:cs="Arial Unicode MS"/>
              </w:rPr>
            </w:pPr>
          </w:p>
        </w:tc>
      </w:tr>
      <w:tr w:rsidR="00027079" w:rsidRPr="00027079" w14:paraId="603CF8D3"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1F588085" w14:textId="77777777" w:rsidR="00027079" w:rsidRPr="00027079" w:rsidRDefault="00027079" w:rsidP="00B137D6">
            <w:pPr>
              <w:spacing w:line="233" w:lineRule="auto"/>
              <w:ind w:firstLine="284"/>
              <w:rPr>
                <w:rFonts w:eastAsia="Arial Unicode MS" w:cs="Arial Unicode MS"/>
              </w:rPr>
            </w:pPr>
            <w:r w:rsidRPr="00027079">
              <w:t>Rob Company</w:t>
            </w:r>
          </w:p>
        </w:tc>
        <w:tc>
          <w:tcPr>
            <w:tcW w:w="1123" w:type="dxa"/>
            <w:tcBorders>
              <w:top w:val="nil"/>
              <w:left w:val="nil"/>
              <w:bottom w:val="nil"/>
              <w:right w:val="nil"/>
            </w:tcBorders>
            <w:noWrap/>
            <w:tcMar>
              <w:top w:w="0" w:type="dxa"/>
              <w:left w:w="17" w:type="dxa"/>
              <w:bottom w:w="0" w:type="dxa"/>
              <w:right w:w="17" w:type="dxa"/>
            </w:tcMar>
          </w:tcPr>
          <w:p w14:paraId="2147264A" w14:textId="77777777" w:rsidR="00027079" w:rsidRPr="00027079" w:rsidRDefault="00027079" w:rsidP="00B137D6">
            <w:pPr>
              <w:tabs>
                <w:tab w:val="decimal" w:pos="899"/>
              </w:tabs>
              <w:spacing w:line="233" w:lineRule="auto"/>
              <w:rPr>
                <w:rFonts w:eastAsia="Arial Unicode MS" w:cs="Arial Unicode MS"/>
              </w:rPr>
            </w:pPr>
            <w:r w:rsidRPr="00027079">
              <w:t xml:space="preserve"> </w:t>
            </w:r>
          </w:p>
        </w:tc>
        <w:tc>
          <w:tcPr>
            <w:tcW w:w="120" w:type="dxa"/>
            <w:tcBorders>
              <w:top w:val="nil"/>
              <w:left w:val="nil"/>
              <w:bottom w:val="nil"/>
              <w:right w:val="nil"/>
            </w:tcBorders>
            <w:noWrap/>
            <w:tcMar>
              <w:top w:w="0" w:type="dxa"/>
              <w:left w:w="17" w:type="dxa"/>
              <w:bottom w:w="0" w:type="dxa"/>
              <w:right w:w="17" w:type="dxa"/>
            </w:tcMar>
          </w:tcPr>
          <w:p w14:paraId="4194B2A9"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0096C5B4"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332B48BB"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1E920C92" w14:textId="77777777" w:rsidR="00027079" w:rsidRPr="00027079" w:rsidRDefault="00027079" w:rsidP="00B137D6">
            <w:pPr>
              <w:pStyle w:val="xl25"/>
              <w:tabs>
                <w:tab w:val="decimal" w:pos="809"/>
              </w:tabs>
              <w:spacing w:before="0" w:beforeAutospacing="0" w:after="0" w:afterAutospacing="0" w:line="233" w:lineRule="auto"/>
              <w:rPr>
                <w:rFonts w:eastAsia="Times New Roman" w:cs="Times New Roman"/>
                <w:sz w:val="22"/>
                <w:szCs w:val="22"/>
              </w:rPr>
            </w:pPr>
            <w:r w:rsidRPr="00027079">
              <w:rPr>
                <w:rFonts w:eastAsia="Times New Roman" w:cs="Times New Roman"/>
                <w:sz w:val="22"/>
                <w:szCs w:val="22"/>
              </w:rPr>
              <w:t>38,000</w:t>
            </w:r>
          </w:p>
        </w:tc>
        <w:tc>
          <w:tcPr>
            <w:tcW w:w="126" w:type="dxa"/>
            <w:tcBorders>
              <w:top w:val="nil"/>
              <w:left w:val="nil"/>
              <w:bottom w:val="nil"/>
              <w:right w:val="nil"/>
            </w:tcBorders>
            <w:noWrap/>
            <w:tcMar>
              <w:top w:w="0" w:type="dxa"/>
              <w:left w:w="17" w:type="dxa"/>
              <w:bottom w:w="0" w:type="dxa"/>
              <w:right w:w="17" w:type="dxa"/>
            </w:tcMar>
          </w:tcPr>
          <w:p w14:paraId="63F90BD3"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64478A7C" w14:textId="77777777" w:rsidR="00027079" w:rsidRPr="00027079" w:rsidRDefault="00027079" w:rsidP="00B137D6">
            <w:pPr>
              <w:spacing w:line="233" w:lineRule="auto"/>
              <w:jc w:val="right"/>
              <w:rPr>
                <w:rFonts w:eastAsia="Arial Unicode MS" w:cs="Arial Unicode MS"/>
              </w:rPr>
            </w:pPr>
            <w:r w:rsidRPr="00027079">
              <w:t>(5)   38,000</w:t>
            </w:r>
          </w:p>
        </w:tc>
        <w:tc>
          <w:tcPr>
            <w:tcW w:w="279" w:type="dxa"/>
            <w:tcBorders>
              <w:top w:val="nil"/>
              <w:left w:val="nil"/>
              <w:bottom w:val="nil"/>
              <w:right w:val="nil"/>
            </w:tcBorders>
            <w:noWrap/>
            <w:tcMar>
              <w:top w:w="0" w:type="dxa"/>
              <w:left w:w="17" w:type="dxa"/>
              <w:bottom w:w="0" w:type="dxa"/>
              <w:right w:w="17" w:type="dxa"/>
            </w:tcMar>
          </w:tcPr>
          <w:p w14:paraId="27989DB3"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24E6B006"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40FBA168"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106BFAB6" w14:textId="77777777" w:rsidR="00027079" w:rsidRPr="00027079" w:rsidRDefault="00027079" w:rsidP="00B137D6">
            <w:pPr>
              <w:tabs>
                <w:tab w:val="decimal" w:pos="1075"/>
              </w:tabs>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197DC91F"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09997C29" w14:textId="77777777" w:rsidR="00027079" w:rsidRPr="00027079" w:rsidRDefault="00027079" w:rsidP="00B137D6">
            <w:pPr>
              <w:tabs>
                <w:tab w:val="decimal" w:pos="1050"/>
              </w:tabs>
              <w:spacing w:line="233" w:lineRule="auto"/>
              <w:rPr>
                <w:rFonts w:eastAsia="Arial Unicode MS" w:cs="Arial Unicode MS"/>
              </w:rPr>
            </w:pPr>
            <w:r w:rsidRPr="00027079">
              <w:t xml:space="preserve"> </w:t>
            </w:r>
          </w:p>
        </w:tc>
      </w:tr>
      <w:tr w:rsidR="00027079" w:rsidRPr="00027079" w14:paraId="116E3FF6"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1E229EE1" w14:textId="77777777" w:rsidR="00027079" w:rsidRPr="00027079" w:rsidRDefault="00027079" w:rsidP="00B137D6">
            <w:pPr>
              <w:spacing w:line="233" w:lineRule="auto"/>
              <w:rPr>
                <w:rFonts w:eastAsia="Arial Unicode MS" w:cs="Arial Unicode MS"/>
                <w:u w:val="single"/>
              </w:rPr>
            </w:pPr>
            <w:r w:rsidRPr="00027079">
              <w:rPr>
                <w:u w:val="single"/>
              </w:rPr>
              <w:t>Retained Earnings</w:t>
            </w:r>
          </w:p>
        </w:tc>
        <w:tc>
          <w:tcPr>
            <w:tcW w:w="1123" w:type="dxa"/>
            <w:tcBorders>
              <w:top w:val="nil"/>
              <w:left w:val="nil"/>
              <w:bottom w:val="nil"/>
              <w:right w:val="nil"/>
            </w:tcBorders>
            <w:noWrap/>
            <w:tcMar>
              <w:top w:w="0" w:type="dxa"/>
              <w:left w:w="17" w:type="dxa"/>
              <w:bottom w:w="0" w:type="dxa"/>
              <w:right w:w="17" w:type="dxa"/>
            </w:tcMar>
          </w:tcPr>
          <w:p w14:paraId="3135EA9E" w14:textId="77777777" w:rsidR="00027079" w:rsidRPr="00027079" w:rsidRDefault="00027079" w:rsidP="00B137D6">
            <w:pPr>
              <w:tabs>
                <w:tab w:val="decimal" w:pos="899"/>
              </w:tabs>
              <w:spacing w:line="233" w:lineRule="auto"/>
              <w:rPr>
                <w:rFonts w:eastAsia="Arial Unicode MS" w:cs="Arial Unicode MS"/>
              </w:rPr>
            </w:pPr>
          </w:p>
        </w:tc>
        <w:tc>
          <w:tcPr>
            <w:tcW w:w="120" w:type="dxa"/>
            <w:tcBorders>
              <w:top w:val="nil"/>
              <w:left w:val="nil"/>
              <w:bottom w:val="nil"/>
              <w:right w:val="nil"/>
            </w:tcBorders>
            <w:noWrap/>
            <w:tcMar>
              <w:top w:w="0" w:type="dxa"/>
              <w:left w:w="17" w:type="dxa"/>
              <w:bottom w:w="0" w:type="dxa"/>
              <w:right w:w="17" w:type="dxa"/>
            </w:tcMar>
          </w:tcPr>
          <w:p w14:paraId="7C7670CF"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66D2A4FD" w14:textId="77777777" w:rsidR="00027079" w:rsidRPr="00027079" w:rsidRDefault="00027079" w:rsidP="00B137D6">
            <w:pPr>
              <w:tabs>
                <w:tab w:val="decimal" w:pos="958"/>
              </w:tabs>
              <w:spacing w:line="233" w:lineRule="auto"/>
              <w:rPr>
                <w:rFonts w:eastAsia="Arial Unicode MS" w:cs="Arial Unicode MS"/>
              </w:rPr>
            </w:pPr>
            <w:r w:rsidRPr="00027079">
              <w:t xml:space="preserve"> </w:t>
            </w:r>
          </w:p>
        </w:tc>
        <w:tc>
          <w:tcPr>
            <w:tcW w:w="139" w:type="dxa"/>
            <w:tcBorders>
              <w:top w:val="nil"/>
              <w:left w:val="nil"/>
              <w:bottom w:val="nil"/>
              <w:right w:val="nil"/>
            </w:tcBorders>
            <w:noWrap/>
            <w:tcMar>
              <w:top w:w="0" w:type="dxa"/>
              <w:left w:w="17" w:type="dxa"/>
              <w:bottom w:w="0" w:type="dxa"/>
              <w:right w:w="17" w:type="dxa"/>
            </w:tcMar>
          </w:tcPr>
          <w:p w14:paraId="3A107E6A"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25CE6FB1"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7B9FA234"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361E9AFB" w14:textId="77777777" w:rsidR="00027079" w:rsidRPr="00027079" w:rsidRDefault="00027079" w:rsidP="00B137D6">
            <w:pPr>
              <w:spacing w:line="233" w:lineRule="auto"/>
              <w:jc w:val="right"/>
              <w:rPr>
                <w:rFonts w:eastAsia="Arial Unicode MS" w:cs="Arial Unicode MS"/>
              </w:rPr>
            </w:pPr>
            <w:r w:rsidRPr="00027079">
              <w:t xml:space="preserve"> </w:t>
            </w:r>
          </w:p>
        </w:tc>
        <w:tc>
          <w:tcPr>
            <w:tcW w:w="279" w:type="dxa"/>
            <w:tcBorders>
              <w:top w:val="nil"/>
              <w:left w:val="nil"/>
              <w:bottom w:val="nil"/>
              <w:right w:val="nil"/>
            </w:tcBorders>
            <w:noWrap/>
            <w:tcMar>
              <w:top w:w="0" w:type="dxa"/>
              <w:left w:w="17" w:type="dxa"/>
              <w:bottom w:w="0" w:type="dxa"/>
              <w:right w:w="17" w:type="dxa"/>
            </w:tcMar>
          </w:tcPr>
          <w:p w14:paraId="4F2C4CD9"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718D0D7A"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4B4AE9B2"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13F42C8E" w14:textId="77777777" w:rsidR="00027079" w:rsidRPr="00027079" w:rsidRDefault="00027079" w:rsidP="00B137D6">
            <w:pPr>
              <w:tabs>
                <w:tab w:val="decimal" w:pos="1075"/>
              </w:tabs>
              <w:spacing w:line="233" w:lineRule="auto"/>
              <w:rPr>
                <w:rFonts w:eastAsia="Arial Unicode MS" w:cs="Arial Unicode MS"/>
              </w:rPr>
            </w:pPr>
            <w:r w:rsidRPr="00027079">
              <w:t xml:space="preserve"> </w:t>
            </w:r>
          </w:p>
        </w:tc>
        <w:tc>
          <w:tcPr>
            <w:tcW w:w="136" w:type="dxa"/>
            <w:tcBorders>
              <w:top w:val="nil"/>
              <w:left w:val="nil"/>
              <w:bottom w:val="nil"/>
              <w:right w:val="nil"/>
            </w:tcBorders>
            <w:noWrap/>
            <w:tcMar>
              <w:top w:w="0" w:type="dxa"/>
              <w:left w:w="17" w:type="dxa"/>
              <w:bottom w:w="0" w:type="dxa"/>
              <w:right w:w="17" w:type="dxa"/>
            </w:tcMar>
          </w:tcPr>
          <w:p w14:paraId="195E03BA"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46C1BCA1" w14:textId="77777777" w:rsidR="00027079" w:rsidRPr="00027079" w:rsidRDefault="00027079" w:rsidP="00B137D6">
            <w:pPr>
              <w:tabs>
                <w:tab w:val="decimal" w:pos="1050"/>
              </w:tabs>
              <w:spacing w:line="233" w:lineRule="auto"/>
              <w:rPr>
                <w:rFonts w:eastAsia="Arial Unicode MS" w:cs="Arial Unicode MS"/>
              </w:rPr>
            </w:pPr>
          </w:p>
        </w:tc>
      </w:tr>
      <w:tr w:rsidR="00027079" w:rsidRPr="00027079" w14:paraId="56D65926"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4D98812E" w14:textId="77777777" w:rsidR="00027079" w:rsidRPr="00027079" w:rsidRDefault="00027079" w:rsidP="00B137D6">
            <w:pPr>
              <w:spacing w:line="233" w:lineRule="auto"/>
              <w:ind w:firstLine="284"/>
              <w:rPr>
                <w:rFonts w:eastAsia="Arial Unicode MS" w:cs="Arial Unicode MS"/>
              </w:rPr>
            </w:pPr>
            <w:r w:rsidRPr="00027079">
              <w:t>Punto Company</w:t>
            </w:r>
          </w:p>
        </w:tc>
        <w:tc>
          <w:tcPr>
            <w:tcW w:w="1123" w:type="dxa"/>
            <w:tcBorders>
              <w:top w:val="nil"/>
              <w:left w:val="nil"/>
              <w:bottom w:val="nil"/>
              <w:right w:val="nil"/>
            </w:tcBorders>
            <w:noWrap/>
            <w:tcMar>
              <w:top w:w="0" w:type="dxa"/>
              <w:left w:w="17" w:type="dxa"/>
              <w:bottom w:w="0" w:type="dxa"/>
              <w:right w:w="17" w:type="dxa"/>
            </w:tcMar>
          </w:tcPr>
          <w:p w14:paraId="6EA0A01E" w14:textId="77777777" w:rsidR="00027079" w:rsidRPr="00027079" w:rsidRDefault="00027079" w:rsidP="00B137D6">
            <w:pPr>
              <w:tabs>
                <w:tab w:val="decimal" w:pos="899"/>
              </w:tabs>
              <w:spacing w:line="233" w:lineRule="auto"/>
              <w:rPr>
                <w:rFonts w:eastAsia="Arial Unicode MS" w:cs="Arial Unicode MS"/>
              </w:rPr>
            </w:pPr>
            <w:r w:rsidRPr="00027079">
              <w:t xml:space="preserve"> 130,000</w:t>
            </w:r>
          </w:p>
        </w:tc>
        <w:tc>
          <w:tcPr>
            <w:tcW w:w="120" w:type="dxa"/>
            <w:tcBorders>
              <w:top w:val="nil"/>
              <w:left w:val="nil"/>
              <w:bottom w:val="nil"/>
              <w:right w:val="nil"/>
            </w:tcBorders>
            <w:noWrap/>
            <w:tcMar>
              <w:top w:w="0" w:type="dxa"/>
              <w:left w:w="17" w:type="dxa"/>
              <w:bottom w:w="0" w:type="dxa"/>
              <w:right w:w="17" w:type="dxa"/>
            </w:tcMar>
          </w:tcPr>
          <w:p w14:paraId="232B9A02"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5AC002FC"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133F6999"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02C2C337"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04C7C40A"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7EB869CE" w14:textId="77777777" w:rsidR="00027079" w:rsidRPr="00027079" w:rsidRDefault="00027079" w:rsidP="00B137D6">
            <w:pPr>
              <w:spacing w:line="233" w:lineRule="auto"/>
              <w:jc w:val="right"/>
              <w:rPr>
                <w:rFonts w:eastAsia="Arial Unicode MS" w:cs="Arial Unicode MS"/>
              </w:rPr>
            </w:pPr>
            <w:r w:rsidRPr="00027079">
              <w:t xml:space="preserve"> </w:t>
            </w:r>
          </w:p>
        </w:tc>
        <w:tc>
          <w:tcPr>
            <w:tcW w:w="279" w:type="dxa"/>
            <w:tcBorders>
              <w:top w:val="nil"/>
              <w:left w:val="nil"/>
              <w:bottom w:val="nil"/>
              <w:right w:val="nil"/>
            </w:tcBorders>
            <w:noWrap/>
            <w:tcMar>
              <w:top w:w="0" w:type="dxa"/>
              <w:left w:w="17" w:type="dxa"/>
              <w:bottom w:w="0" w:type="dxa"/>
              <w:right w:w="17" w:type="dxa"/>
            </w:tcMar>
          </w:tcPr>
          <w:p w14:paraId="03C00130"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77FA2E47"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53CE6190"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2F81B03F" w14:textId="77777777" w:rsidR="00027079" w:rsidRPr="00027079" w:rsidRDefault="00027079" w:rsidP="00B137D6">
            <w:pPr>
              <w:tabs>
                <w:tab w:val="decimal" w:pos="1075"/>
              </w:tabs>
              <w:spacing w:line="233" w:lineRule="auto"/>
              <w:rPr>
                <w:rFonts w:eastAsia="Arial Unicode MS" w:cs="Arial Unicode MS"/>
              </w:rPr>
            </w:pPr>
            <w:r w:rsidRPr="00027079">
              <w:t xml:space="preserve"> </w:t>
            </w:r>
          </w:p>
        </w:tc>
        <w:tc>
          <w:tcPr>
            <w:tcW w:w="136" w:type="dxa"/>
            <w:tcBorders>
              <w:top w:val="nil"/>
              <w:left w:val="nil"/>
              <w:bottom w:val="nil"/>
              <w:right w:val="nil"/>
            </w:tcBorders>
            <w:noWrap/>
            <w:tcMar>
              <w:top w:w="0" w:type="dxa"/>
              <w:left w:w="17" w:type="dxa"/>
              <w:bottom w:w="0" w:type="dxa"/>
              <w:right w:w="17" w:type="dxa"/>
            </w:tcMar>
          </w:tcPr>
          <w:p w14:paraId="1D53400C"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1DCCDA10" w14:textId="77777777" w:rsidR="00027079" w:rsidRPr="00027079" w:rsidRDefault="00027079" w:rsidP="00B137D6">
            <w:pPr>
              <w:tabs>
                <w:tab w:val="decimal" w:pos="1050"/>
              </w:tabs>
              <w:spacing w:line="233" w:lineRule="auto"/>
              <w:rPr>
                <w:rFonts w:eastAsia="Arial Unicode MS" w:cs="Arial Unicode MS"/>
              </w:rPr>
            </w:pPr>
            <w:r w:rsidRPr="00027079">
              <w:t xml:space="preserve">130,000 </w:t>
            </w:r>
          </w:p>
        </w:tc>
      </w:tr>
      <w:tr w:rsidR="00027079" w:rsidRPr="00027079" w14:paraId="1BE7108B"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7826EFA0" w14:textId="77777777" w:rsidR="00027079" w:rsidRPr="00027079" w:rsidRDefault="00027079" w:rsidP="00B137D6">
            <w:pPr>
              <w:spacing w:line="233" w:lineRule="auto"/>
              <w:ind w:firstLine="284"/>
              <w:rPr>
                <w:rFonts w:eastAsia="Arial Unicode MS" w:cs="Arial Unicode MS"/>
              </w:rPr>
            </w:pPr>
            <w:r w:rsidRPr="00027079">
              <w:t>Sara Company</w:t>
            </w:r>
          </w:p>
        </w:tc>
        <w:tc>
          <w:tcPr>
            <w:tcW w:w="1123" w:type="dxa"/>
            <w:tcBorders>
              <w:top w:val="nil"/>
              <w:left w:val="nil"/>
              <w:bottom w:val="nil"/>
              <w:right w:val="nil"/>
            </w:tcBorders>
            <w:noWrap/>
            <w:tcMar>
              <w:top w:w="0" w:type="dxa"/>
              <w:left w:w="17" w:type="dxa"/>
              <w:bottom w:w="0" w:type="dxa"/>
              <w:right w:w="17" w:type="dxa"/>
            </w:tcMar>
          </w:tcPr>
          <w:p w14:paraId="08C3D1C0" w14:textId="77777777" w:rsidR="00027079" w:rsidRPr="00027079" w:rsidRDefault="00027079" w:rsidP="00B137D6">
            <w:pPr>
              <w:tabs>
                <w:tab w:val="decimal" w:pos="899"/>
              </w:tabs>
              <w:spacing w:line="233" w:lineRule="auto"/>
              <w:rPr>
                <w:rFonts w:eastAsia="Arial Unicode MS" w:cs="Arial Unicode MS"/>
              </w:rPr>
            </w:pPr>
          </w:p>
        </w:tc>
        <w:tc>
          <w:tcPr>
            <w:tcW w:w="120" w:type="dxa"/>
            <w:tcBorders>
              <w:top w:val="nil"/>
              <w:left w:val="nil"/>
              <w:bottom w:val="nil"/>
              <w:right w:val="nil"/>
            </w:tcBorders>
            <w:noWrap/>
            <w:tcMar>
              <w:top w:w="0" w:type="dxa"/>
              <w:left w:w="17" w:type="dxa"/>
              <w:bottom w:w="0" w:type="dxa"/>
              <w:right w:w="17" w:type="dxa"/>
            </w:tcMar>
          </w:tcPr>
          <w:p w14:paraId="5B5279B5"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0613EF1F" w14:textId="77777777" w:rsidR="00027079" w:rsidRPr="00027079" w:rsidRDefault="00027079" w:rsidP="00B137D6">
            <w:pPr>
              <w:tabs>
                <w:tab w:val="decimal" w:pos="958"/>
              </w:tabs>
              <w:spacing w:line="233" w:lineRule="auto"/>
              <w:rPr>
                <w:rFonts w:eastAsia="Arial Unicode MS" w:cs="Arial Unicode MS"/>
              </w:rPr>
            </w:pPr>
            <w:r w:rsidRPr="00027079">
              <w:t xml:space="preserve"> 6,000</w:t>
            </w:r>
          </w:p>
        </w:tc>
        <w:tc>
          <w:tcPr>
            <w:tcW w:w="139" w:type="dxa"/>
            <w:tcBorders>
              <w:top w:val="nil"/>
              <w:left w:val="nil"/>
              <w:bottom w:val="nil"/>
              <w:right w:val="nil"/>
            </w:tcBorders>
            <w:noWrap/>
            <w:tcMar>
              <w:top w:w="0" w:type="dxa"/>
              <w:left w:w="17" w:type="dxa"/>
              <w:bottom w:w="0" w:type="dxa"/>
              <w:right w:w="17" w:type="dxa"/>
            </w:tcMar>
          </w:tcPr>
          <w:p w14:paraId="45C92DFC"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51F5FF74"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6555D5FC"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28FF2460" w14:textId="77777777" w:rsidR="00027079" w:rsidRPr="00027079" w:rsidRDefault="00027079" w:rsidP="00B137D6">
            <w:pPr>
              <w:spacing w:line="233" w:lineRule="auto"/>
              <w:jc w:val="right"/>
              <w:rPr>
                <w:rFonts w:eastAsia="Arial Unicode MS" w:cs="Arial Unicode MS"/>
              </w:rPr>
            </w:pPr>
            <w:r w:rsidRPr="00027079">
              <w:t>(4)     6,000</w:t>
            </w:r>
          </w:p>
        </w:tc>
        <w:tc>
          <w:tcPr>
            <w:tcW w:w="279" w:type="dxa"/>
            <w:tcBorders>
              <w:top w:val="nil"/>
              <w:left w:val="nil"/>
              <w:bottom w:val="nil"/>
              <w:right w:val="nil"/>
            </w:tcBorders>
            <w:noWrap/>
            <w:tcMar>
              <w:top w:w="0" w:type="dxa"/>
              <w:left w:w="17" w:type="dxa"/>
              <w:bottom w:w="0" w:type="dxa"/>
              <w:right w:w="17" w:type="dxa"/>
            </w:tcMar>
          </w:tcPr>
          <w:p w14:paraId="5F234C11"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682A162B" w14:textId="77777777" w:rsidR="00027079" w:rsidRPr="00027079" w:rsidRDefault="00027079" w:rsidP="00B137D6">
            <w:pPr>
              <w:spacing w:line="233" w:lineRule="auto"/>
              <w:jc w:val="right"/>
              <w:rPr>
                <w:rFonts w:eastAsia="Arial Unicode MS" w:cs="Arial Unicode MS"/>
              </w:rPr>
            </w:pPr>
          </w:p>
        </w:tc>
        <w:tc>
          <w:tcPr>
            <w:tcW w:w="168" w:type="dxa"/>
            <w:tcBorders>
              <w:top w:val="nil"/>
              <w:left w:val="nil"/>
              <w:bottom w:val="nil"/>
              <w:right w:val="nil"/>
            </w:tcBorders>
            <w:noWrap/>
            <w:tcMar>
              <w:top w:w="0" w:type="dxa"/>
              <w:left w:w="17" w:type="dxa"/>
              <w:bottom w:w="0" w:type="dxa"/>
              <w:right w:w="17" w:type="dxa"/>
            </w:tcMar>
          </w:tcPr>
          <w:p w14:paraId="31A16256"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nil"/>
              <w:right w:val="nil"/>
            </w:tcBorders>
            <w:noWrap/>
            <w:tcMar>
              <w:top w:w="0" w:type="dxa"/>
              <w:left w:w="17" w:type="dxa"/>
              <w:bottom w:w="0" w:type="dxa"/>
              <w:right w:w="17" w:type="dxa"/>
            </w:tcMar>
          </w:tcPr>
          <w:p w14:paraId="17465A9B" w14:textId="77777777" w:rsidR="00027079" w:rsidRPr="00027079" w:rsidRDefault="00027079" w:rsidP="00B137D6">
            <w:pPr>
              <w:tabs>
                <w:tab w:val="decimal" w:pos="1075"/>
              </w:tabs>
              <w:spacing w:line="233" w:lineRule="auto"/>
              <w:rPr>
                <w:rFonts w:eastAsia="Arial Unicode MS" w:cs="Arial Unicode MS"/>
              </w:rPr>
            </w:pPr>
            <w:r w:rsidRPr="00027079">
              <w:t xml:space="preserve">       </w:t>
            </w:r>
          </w:p>
        </w:tc>
        <w:tc>
          <w:tcPr>
            <w:tcW w:w="136" w:type="dxa"/>
            <w:tcBorders>
              <w:top w:val="nil"/>
              <w:left w:val="nil"/>
              <w:bottom w:val="nil"/>
              <w:right w:val="nil"/>
            </w:tcBorders>
            <w:noWrap/>
            <w:tcMar>
              <w:top w:w="0" w:type="dxa"/>
              <w:left w:w="17" w:type="dxa"/>
              <w:bottom w:w="0" w:type="dxa"/>
              <w:right w:w="17" w:type="dxa"/>
            </w:tcMar>
          </w:tcPr>
          <w:p w14:paraId="010EAC3A"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2AF1DE3A" w14:textId="77777777" w:rsidR="00027079" w:rsidRPr="00027079" w:rsidRDefault="00027079" w:rsidP="00B137D6">
            <w:pPr>
              <w:tabs>
                <w:tab w:val="decimal" w:pos="1050"/>
              </w:tabs>
              <w:spacing w:line="233" w:lineRule="auto"/>
              <w:rPr>
                <w:rFonts w:eastAsia="Arial Unicode MS" w:cs="Arial Unicode MS"/>
              </w:rPr>
            </w:pPr>
          </w:p>
        </w:tc>
      </w:tr>
      <w:tr w:rsidR="00027079" w:rsidRPr="00027079" w14:paraId="72B9EA06"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0A726FB1" w14:textId="77777777" w:rsidR="00027079" w:rsidRPr="00027079" w:rsidRDefault="00027079" w:rsidP="00B137D6">
            <w:pPr>
              <w:spacing w:line="233" w:lineRule="auto"/>
              <w:ind w:firstLine="284"/>
              <w:rPr>
                <w:rFonts w:eastAsia="Arial Unicode MS" w:cs="Arial Unicode MS"/>
              </w:rPr>
            </w:pPr>
            <w:r w:rsidRPr="00027079">
              <w:t>Rob Company</w:t>
            </w:r>
          </w:p>
        </w:tc>
        <w:tc>
          <w:tcPr>
            <w:tcW w:w="1123" w:type="dxa"/>
            <w:tcBorders>
              <w:top w:val="nil"/>
              <w:left w:val="nil"/>
              <w:bottom w:val="nil"/>
              <w:right w:val="nil"/>
            </w:tcBorders>
            <w:noWrap/>
            <w:tcMar>
              <w:top w:w="0" w:type="dxa"/>
              <w:left w:w="17" w:type="dxa"/>
              <w:bottom w:w="0" w:type="dxa"/>
              <w:right w:w="17" w:type="dxa"/>
            </w:tcMar>
          </w:tcPr>
          <w:p w14:paraId="63338432" w14:textId="77777777" w:rsidR="00027079" w:rsidRPr="00027079" w:rsidRDefault="00027079" w:rsidP="00B137D6">
            <w:pPr>
              <w:tabs>
                <w:tab w:val="decimal" w:pos="899"/>
              </w:tabs>
              <w:spacing w:line="233" w:lineRule="auto"/>
              <w:rPr>
                <w:rFonts w:eastAsia="Arial Unicode MS" w:cs="Arial Unicode MS"/>
              </w:rPr>
            </w:pPr>
            <w:r w:rsidRPr="00027079">
              <w:t xml:space="preserve"> </w:t>
            </w:r>
          </w:p>
        </w:tc>
        <w:tc>
          <w:tcPr>
            <w:tcW w:w="120" w:type="dxa"/>
            <w:tcBorders>
              <w:top w:val="nil"/>
              <w:left w:val="nil"/>
              <w:bottom w:val="nil"/>
              <w:right w:val="nil"/>
            </w:tcBorders>
            <w:noWrap/>
            <w:tcMar>
              <w:top w:w="0" w:type="dxa"/>
              <w:left w:w="17" w:type="dxa"/>
              <w:bottom w:w="0" w:type="dxa"/>
              <w:right w:w="17" w:type="dxa"/>
            </w:tcMar>
          </w:tcPr>
          <w:p w14:paraId="4A635EC6"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nil"/>
              <w:right w:val="nil"/>
            </w:tcBorders>
            <w:noWrap/>
            <w:tcMar>
              <w:top w:w="0" w:type="dxa"/>
              <w:left w:w="17" w:type="dxa"/>
              <w:bottom w:w="0" w:type="dxa"/>
              <w:right w:w="17" w:type="dxa"/>
            </w:tcMar>
          </w:tcPr>
          <w:p w14:paraId="6137A39A"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2E8C2456" w14:textId="77777777" w:rsidR="00027079" w:rsidRPr="00027079" w:rsidRDefault="00027079" w:rsidP="00B137D6">
            <w:pPr>
              <w:spacing w:line="233" w:lineRule="auto"/>
              <w:rPr>
                <w:rFonts w:eastAsia="Arial Unicode MS" w:cs="Arial Unicode MS"/>
              </w:rPr>
            </w:pPr>
          </w:p>
        </w:tc>
        <w:tc>
          <w:tcPr>
            <w:tcW w:w="975" w:type="dxa"/>
            <w:tcBorders>
              <w:top w:val="nil"/>
              <w:left w:val="nil"/>
              <w:bottom w:val="nil"/>
              <w:right w:val="nil"/>
            </w:tcBorders>
            <w:noWrap/>
            <w:tcMar>
              <w:top w:w="0" w:type="dxa"/>
              <w:left w:w="17" w:type="dxa"/>
              <w:bottom w:w="0" w:type="dxa"/>
              <w:right w:w="17" w:type="dxa"/>
            </w:tcMar>
          </w:tcPr>
          <w:p w14:paraId="515AC577" w14:textId="77777777" w:rsidR="00027079" w:rsidRPr="00027079" w:rsidRDefault="00027079" w:rsidP="00B137D6">
            <w:pPr>
              <w:tabs>
                <w:tab w:val="decimal" w:pos="809"/>
              </w:tabs>
              <w:spacing w:line="233" w:lineRule="auto"/>
              <w:rPr>
                <w:rFonts w:eastAsia="Arial Unicode MS" w:cs="Arial Unicode MS"/>
              </w:rPr>
            </w:pPr>
            <w:r w:rsidRPr="00027079">
              <w:t>(10,000)</w:t>
            </w:r>
          </w:p>
        </w:tc>
        <w:tc>
          <w:tcPr>
            <w:tcW w:w="126" w:type="dxa"/>
            <w:tcBorders>
              <w:top w:val="nil"/>
              <w:left w:val="nil"/>
              <w:bottom w:val="nil"/>
              <w:right w:val="nil"/>
            </w:tcBorders>
            <w:noWrap/>
            <w:tcMar>
              <w:top w:w="0" w:type="dxa"/>
              <w:left w:w="17" w:type="dxa"/>
              <w:bottom w:w="0" w:type="dxa"/>
              <w:right w:w="17" w:type="dxa"/>
            </w:tcMar>
          </w:tcPr>
          <w:p w14:paraId="22565859" w14:textId="77777777" w:rsidR="00027079" w:rsidRPr="00027079" w:rsidRDefault="00027079" w:rsidP="00B137D6">
            <w:pPr>
              <w:spacing w:line="233" w:lineRule="auto"/>
              <w:rPr>
                <w:rFonts w:eastAsia="Arial Unicode MS" w:cs="Arial Unicode MS"/>
              </w:rPr>
            </w:pPr>
          </w:p>
        </w:tc>
        <w:tc>
          <w:tcPr>
            <w:tcW w:w="1202" w:type="dxa"/>
            <w:tcBorders>
              <w:top w:val="nil"/>
              <w:left w:val="nil"/>
              <w:bottom w:val="nil"/>
              <w:right w:val="nil"/>
            </w:tcBorders>
            <w:noWrap/>
            <w:tcMar>
              <w:top w:w="0" w:type="dxa"/>
              <w:left w:w="17" w:type="dxa"/>
              <w:bottom w:w="0" w:type="dxa"/>
              <w:right w:w="17" w:type="dxa"/>
            </w:tcMar>
          </w:tcPr>
          <w:p w14:paraId="65881A4F" w14:textId="77777777" w:rsidR="00027079" w:rsidRPr="00027079" w:rsidRDefault="00027079" w:rsidP="00B137D6">
            <w:pPr>
              <w:spacing w:line="233" w:lineRule="auto"/>
              <w:jc w:val="right"/>
              <w:rPr>
                <w:rFonts w:eastAsia="Arial Unicode MS" w:cs="Arial Unicode MS"/>
              </w:rPr>
            </w:pPr>
          </w:p>
        </w:tc>
        <w:tc>
          <w:tcPr>
            <w:tcW w:w="279" w:type="dxa"/>
            <w:tcBorders>
              <w:top w:val="nil"/>
              <w:left w:val="nil"/>
              <w:bottom w:val="nil"/>
              <w:right w:val="nil"/>
            </w:tcBorders>
            <w:noWrap/>
            <w:tcMar>
              <w:top w:w="0" w:type="dxa"/>
              <w:left w:w="17" w:type="dxa"/>
              <w:bottom w:w="0" w:type="dxa"/>
              <w:right w:w="17" w:type="dxa"/>
            </w:tcMar>
          </w:tcPr>
          <w:p w14:paraId="31662995"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nil"/>
              <w:right w:val="nil"/>
            </w:tcBorders>
            <w:noWrap/>
            <w:tcMar>
              <w:top w:w="0" w:type="dxa"/>
              <w:left w:w="17" w:type="dxa"/>
              <w:bottom w:w="0" w:type="dxa"/>
              <w:right w:w="17" w:type="dxa"/>
            </w:tcMar>
          </w:tcPr>
          <w:p w14:paraId="37560DA6" w14:textId="77777777" w:rsidR="00027079" w:rsidRPr="00027079" w:rsidRDefault="00027079" w:rsidP="00B137D6">
            <w:pPr>
              <w:spacing w:line="233" w:lineRule="auto"/>
              <w:jc w:val="right"/>
              <w:rPr>
                <w:rFonts w:eastAsia="Arial Unicode MS" w:cs="Arial Unicode MS"/>
              </w:rPr>
            </w:pPr>
            <w:r w:rsidRPr="00027079">
              <w:t>(5)  10,000</w:t>
            </w:r>
          </w:p>
        </w:tc>
        <w:tc>
          <w:tcPr>
            <w:tcW w:w="168" w:type="dxa"/>
            <w:tcBorders>
              <w:top w:val="nil"/>
              <w:left w:val="nil"/>
              <w:bottom w:val="nil"/>
              <w:right w:val="nil"/>
            </w:tcBorders>
            <w:noWrap/>
            <w:tcMar>
              <w:top w:w="0" w:type="dxa"/>
              <w:left w:w="17" w:type="dxa"/>
              <w:bottom w:w="0" w:type="dxa"/>
              <w:right w:w="17" w:type="dxa"/>
            </w:tcMar>
          </w:tcPr>
          <w:p w14:paraId="7B566EF2" w14:textId="77777777" w:rsidR="00027079" w:rsidRPr="00027079" w:rsidRDefault="00027079" w:rsidP="00B137D6">
            <w:pPr>
              <w:spacing w:line="233" w:lineRule="auto"/>
              <w:rPr>
                <w:rFonts w:eastAsia="Arial Unicode MS" w:cs="Arial Unicode MS"/>
              </w:rPr>
            </w:pPr>
          </w:p>
        </w:tc>
        <w:tc>
          <w:tcPr>
            <w:tcW w:w="1540" w:type="dxa"/>
            <w:tcBorders>
              <w:top w:val="nil"/>
              <w:left w:val="nil"/>
              <w:bottom w:val="single" w:sz="4" w:space="0" w:color="auto"/>
              <w:right w:val="nil"/>
            </w:tcBorders>
            <w:noWrap/>
            <w:tcMar>
              <w:top w:w="0" w:type="dxa"/>
              <w:left w:w="17" w:type="dxa"/>
              <w:bottom w:w="0" w:type="dxa"/>
              <w:right w:w="17" w:type="dxa"/>
            </w:tcMar>
          </w:tcPr>
          <w:p w14:paraId="3DEB2B5B" w14:textId="77777777" w:rsidR="00027079" w:rsidRPr="00027079" w:rsidRDefault="00027079" w:rsidP="00B137D6">
            <w:pPr>
              <w:tabs>
                <w:tab w:val="decimal" w:pos="1075"/>
              </w:tabs>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01EB1C34" w14:textId="77777777" w:rsidR="00027079" w:rsidRPr="00027079" w:rsidRDefault="00027079" w:rsidP="00B137D6">
            <w:pPr>
              <w:spacing w:line="233" w:lineRule="auto"/>
              <w:rPr>
                <w:rFonts w:eastAsia="Arial Unicode MS" w:cs="Arial Unicode MS"/>
              </w:rPr>
            </w:pPr>
          </w:p>
        </w:tc>
        <w:tc>
          <w:tcPr>
            <w:tcW w:w="1370" w:type="dxa"/>
            <w:tcBorders>
              <w:top w:val="nil"/>
              <w:left w:val="nil"/>
              <w:bottom w:val="nil"/>
              <w:right w:val="nil"/>
            </w:tcBorders>
            <w:noWrap/>
            <w:tcMar>
              <w:top w:w="0" w:type="dxa"/>
              <w:left w:w="17" w:type="dxa"/>
              <w:bottom w:w="0" w:type="dxa"/>
              <w:right w:w="17" w:type="dxa"/>
            </w:tcMar>
          </w:tcPr>
          <w:p w14:paraId="33A597B6" w14:textId="77777777" w:rsidR="00027079" w:rsidRPr="00027079" w:rsidRDefault="00027079" w:rsidP="00B137D6">
            <w:pPr>
              <w:tabs>
                <w:tab w:val="decimal" w:pos="1050"/>
              </w:tabs>
              <w:spacing w:line="233" w:lineRule="auto"/>
              <w:rPr>
                <w:rFonts w:eastAsia="Arial Unicode MS" w:cs="Arial Unicode MS"/>
              </w:rPr>
            </w:pPr>
            <w:r w:rsidRPr="00027079">
              <w:t xml:space="preserve"> </w:t>
            </w:r>
          </w:p>
        </w:tc>
      </w:tr>
      <w:tr w:rsidR="00027079" w:rsidRPr="00027079" w14:paraId="45426663" w14:textId="77777777" w:rsidTr="00B137D6">
        <w:trPr>
          <w:cantSplit/>
          <w:trHeight w:hRule="exact" w:val="255"/>
        </w:trPr>
        <w:tc>
          <w:tcPr>
            <w:tcW w:w="3190" w:type="dxa"/>
            <w:tcBorders>
              <w:top w:val="nil"/>
              <w:left w:val="nil"/>
              <w:bottom w:val="nil"/>
              <w:right w:val="nil"/>
            </w:tcBorders>
            <w:noWrap/>
            <w:tcMar>
              <w:top w:w="0" w:type="dxa"/>
              <w:left w:w="17" w:type="dxa"/>
              <w:bottom w:w="0" w:type="dxa"/>
              <w:right w:w="17" w:type="dxa"/>
            </w:tcMar>
          </w:tcPr>
          <w:p w14:paraId="6153CEE8" w14:textId="77777777" w:rsidR="00027079" w:rsidRPr="00027079" w:rsidRDefault="00027079" w:rsidP="00B137D6">
            <w:pPr>
              <w:spacing w:line="233" w:lineRule="auto"/>
              <w:rPr>
                <w:rFonts w:eastAsia="Arial Unicode MS" w:cs="Arial Unicode MS"/>
              </w:rPr>
            </w:pPr>
            <w:r w:rsidRPr="00027079">
              <w:t>Noncontrolling Interest</w:t>
            </w:r>
          </w:p>
        </w:tc>
        <w:tc>
          <w:tcPr>
            <w:tcW w:w="1123" w:type="dxa"/>
            <w:tcBorders>
              <w:top w:val="nil"/>
              <w:left w:val="nil"/>
              <w:bottom w:val="single" w:sz="4" w:space="0" w:color="auto"/>
              <w:right w:val="nil"/>
            </w:tcBorders>
            <w:noWrap/>
            <w:tcMar>
              <w:top w:w="0" w:type="dxa"/>
              <w:left w:w="17" w:type="dxa"/>
              <w:bottom w:w="0" w:type="dxa"/>
              <w:right w:w="17" w:type="dxa"/>
            </w:tcMar>
          </w:tcPr>
          <w:p w14:paraId="67357551" w14:textId="77777777" w:rsidR="00027079" w:rsidRPr="00027079" w:rsidRDefault="00027079" w:rsidP="00B137D6">
            <w:pPr>
              <w:tabs>
                <w:tab w:val="decimal" w:pos="899"/>
              </w:tabs>
              <w:spacing w:line="233" w:lineRule="auto"/>
              <w:rPr>
                <w:rFonts w:eastAsia="Arial Unicode MS" w:cs="Arial Unicode MS"/>
              </w:rPr>
            </w:pPr>
          </w:p>
        </w:tc>
        <w:tc>
          <w:tcPr>
            <w:tcW w:w="120" w:type="dxa"/>
            <w:tcBorders>
              <w:top w:val="nil"/>
              <w:left w:val="nil"/>
              <w:bottom w:val="nil"/>
              <w:right w:val="nil"/>
            </w:tcBorders>
            <w:noWrap/>
            <w:tcMar>
              <w:top w:w="0" w:type="dxa"/>
              <w:left w:w="17" w:type="dxa"/>
              <w:bottom w:w="0" w:type="dxa"/>
              <w:right w:w="17" w:type="dxa"/>
            </w:tcMar>
          </w:tcPr>
          <w:p w14:paraId="08E298DE" w14:textId="77777777" w:rsidR="00027079" w:rsidRPr="00027079" w:rsidRDefault="00027079" w:rsidP="00B137D6">
            <w:pPr>
              <w:spacing w:line="233" w:lineRule="auto"/>
              <w:rPr>
                <w:rFonts w:eastAsia="Arial Unicode MS" w:cs="Arial Unicode MS"/>
              </w:rPr>
            </w:pPr>
          </w:p>
        </w:tc>
        <w:tc>
          <w:tcPr>
            <w:tcW w:w="1143" w:type="dxa"/>
            <w:tcBorders>
              <w:top w:val="nil"/>
              <w:left w:val="nil"/>
              <w:bottom w:val="single" w:sz="4" w:space="0" w:color="auto"/>
              <w:right w:val="nil"/>
            </w:tcBorders>
            <w:noWrap/>
            <w:tcMar>
              <w:top w:w="0" w:type="dxa"/>
              <w:left w:w="17" w:type="dxa"/>
              <w:bottom w:w="0" w:type="dxa"/>
              <w:right w:w="17" w:type="dxa"/>
            </w:tcMar>
          </w:tcPr>
          <w:p w14:paraId="780F3A76" w14:textId="77777777" w:rsidR="00027079" w:rsidRPr="00027079" w:rsidRDefault="00027079" w:rsidP="00B137D6">
            <w:pPr>
              <w:tabs>
                <w:tab w:val="decimal" w:pos="958"/>
              </w:tabs>
              <w:spacing w:line="233" w:lineRule="auto"/>
              <w:rPr>
                <w:rFonts w:eastAsia="Arial Unicode MS" w:cs="Arial Unicode MS"/>
              </w:rPr>
            </w:pPr>
          </w:p>
        </w:tc>
        <w:tc>
          <w:tcPr>
            <w:tcW w:w="139" w:type="dxa"/>
            <w:tcBorders>
              <w:top w:val="nil"/>
              <w:left w:val="nil"/>
              <w:bottom w:val="nil"/>
              <w:right w:val="nil"/>
            </w:tcBorders>
            <w:noWrap/>
            <w:tcMar>
              <w:top w:w="0" w:type="dxa"/>
              <w:left w:w="17" w:type="dxa"/>
              <w:bottom w:w="0" w:type="dxa"/>
              <w:right w:w="17" w:type="dxa"/>
            </w:tcMar>
          </w:tcPr>
          <w:p w14:paraId="7B42BB72" w14:textId="77777777" w:rsidR="00027079" w:rsidRPr="00027079" w:rsidRDefault="00027079" w:rsidP="00B137D6">
            <w:pPr>
              <w:spacing w:line="233" w:lineRule="auto"/>
              <w:jc w:val="right"/>
              <w:rPr>
                <w:rFonts w:eastAsia="Arial Unicode MS" w:cs="Arial Unicode MS"/>
              </w:rPr>
            </w:pPr>
          </w:p>
        </w:tc>
        <w:tc>
          <w:tcPr>
            <w:tcW w:w="975" w:type="dxa"/>
            <w:tcBorders>
              <w:top w:val="nil"/>
              <w:left w:val="nil"/>
              <w:bottom w:val="single" w:sz="4" w:space="0" w:color="auto"/>
              <w:right w:val="nil"/>
            </w:tcBorders>
            <w:noWrap/>
            <w:tcMar>
              <w:top w:w="0" w:type="dxa"/>
              <w:left w:w="17" w:type="dxa"/>
              <w:bottom w:w="0" w:type="dxa"/>
              <w:right w:w="17" w:type="dxa"/>
            </w:tcMar>
          </w:tcPr>
          <w:p w14:paraId="4A1E0AE9" w14:textId="77777777" w:rsidR="00027079" w:rsidRPr="00027079" w:rsidRDefault="00027079" w:rsidP="00B137D6">
            <w:pPr>
              <w:tabs>
                <w:tab w:val="decimal" w:pos="809"/>
              </w:tabs>
              <w:spacing w:line="233" w:lineRule="auto"/>
              <w:rPr>
                <w:rFonts w:eastAsia="Arial Unicode MS" w:cs="Arial Unicode MS"/>
              </w:rPr>
            </w:pPr>
          </w:p>
        </w:tc>
        <w:tc>
          <w:tcPr>
            <w:tcW w:w="126" w:type="dxa"/>
            <w:tcBorders>
              <w:top w:val="nil"/>
              <w:left w:val="nil"/>
              <w:bottom w:val="nil"/>
              <w:right w:val="nil"/>
            </w:tcBorders>
            <w:noWrap/>
            <w:tcMar>
              <w:top w:w="0" w:type="dxa"/>
              <w:left w:w="17" w:type="dxa"/>
              <w:bottom w:w="0" w:type="dxa"/>
              <w:right w:w="17" w:type="dxa"/>
            </w:tcMar>
          </w:tcPr>
          <w:p w14:paraId="7D956847" w14:textId="77777777" w:rsidR="00027079" w:rsidRPr="00027079" w:rsidRDefault="00027079" w:rsidP="00B137D6">
            <w:pPr>
              <w:spacing w:line="233" w:lineRule="auto"/>
              <w:jc w:val="right"/>
              <w:rPr>
                <w:rFonts w:eastAsia="Arial Unicode MS" w:cs="Arial Unicode MS"/>
              </w:rPr>
            </w:pPr>
          </w:p>
        </w:tc>
        <w:tc>
          <w:tcPr>
            <w:tcW w:w="1202" w:type="dxa"/>
            <w:tcBorders>
              <w:top w:val="nil"/>
              <w:left w:val="nil"/>
              <w:bottom w:val="single" w:sz="4" w:space="0" w:color="auto"/>
              <w:right w:val="nil"/>
            </w:tcBorders>
            <w:noWrap/>
            <w:tcMar>
              <w:top w:w="0" w:type="dxa"/>
              <w:left w:w="17" w:type="dxa"/>
              <w:bottom w:w="0" w:type="dxa"/>
              <w:right w:w="17" w:type="dxa"/>
            </w:tcMar>
          </w:tcPr>
          <w:p w14:paraId="67CE719D" w14:textId="77777777" w:rsidR="00027079" w:rsidRPr="00027079" w:rsidRDefault="00027079" w:rsidP="00B137D6">
            <w:pPr>
              <w:spacing w:line="233" w:lineRule="auto"/>
              <w:jc w:val="right"/>
              <w:rPr>
                <w:rFonts w:eastAsia="Arial Unicode MS" w:cs="Arial Unicode MS"/>
              </w:rPr>
            </w:pPr>
          </w:p>
        </w:tc>
        <w:tc>
          <w:tcPr>
            <w:tcW w:w="279" w:type="dxa"/>
            <w:tcBorders>
              <w:top w:val="nil"/>
              <w:left w:val="nil"/>
              <w:bottom w:val="nil"/>
              <w:right w:val="nil"/>
            </w:tcBorders>
            <w:noWrap/>
            <w:tcMar>
              <w:top w:w="0" w:type="dxa"/>
              <w:left w:w="17" w:type="dxa"/>
              <w:bottom w:w="0" w:type="dxa"/>
              <w:right w:w="17" w:type="dxa"/>
            </w:tcMar>
          </w:tcPr>
          <w:p w14:paraId="75E97DC2" w14:textId="77777777" w:rsidR="00027079" w:rsidRPr="00027079" w:rsidRDefault="00027079" w:rsidP="00B137D6">
            <w:pPr>
              <w:spacing w:line="233" w:lineRule="auto"/>
              <w:jc w:val="right"/>
              <w:rPr>
                <w:rFonts w:eastAsia="Arial Unicode MS" w:cs="Arial Unicode MS"/>
              </w:rPr>
            </w:pPr>
          </w:p>
        </w:tc>
        <w:tc>
          <w:tcPr>
            <w:tcW w:w="1162" w:type="dxa"/>
            <w:tcBorders>
              <w:top w:val="nil"/>
              <w:left w:val="nil"/>
              <w:bottom w:val="single" w:sz="4" w:space="0" w:color="auto"/>
              <w:right w:val="nil"/>
            </w:tcBorders>
            <w:noWrap/>
            <w:tcMar>
              <w:top w:w="0" w:type="dxa"/>
              <w:left w:w="17" w:type="dxa"/>
              <w:bottom w:w="0" w:type="dxa"/>
              <w:right w:w="17" w:type="dxa"/>
            </w:tcMar>
          </w:tcPr>
          <w:p w14:paraId="198A60A2" w14:textId="77777777" w:rsidR="00027079" w:rsidRPr="00027079" w:rsidRDefault="00027079" w:rsidP="00B137D6">
            <w:pPr>
              <w:spacing w:line="233" w:lineRule="auto"/>
              <w:jc w:val="right"/>
              <w:rPr>
                <w:rFonts w:eastAsia="Arial Unicode MS" w:cs="Arial Unicode MS"/>
              </w:rPr>
            </w:pPr>
            <w:r w:rsidRPr="00027079">
              <w:t>(4)(5)17,287 </w:t>
            </w:r>
          </w:p>
        </w:tc>
        <w:tc>
          <w:tcPr>
            <w:tcW w:w="168" w:type="dxa"/>
            <w:tcBorders>
              <w:top w:val="nil"/>
              <w:left w:val="nil"/>
              <w:bottom w:val="nil"/>
              <w:right w:val="nil"/>
            </w:tcBorders>
            <w:noWrap/>
            <w:tcMar>
              <w:top w:w="0" w:type="dxa"/>
              <w:left w:w="17" w:type="dxa"/>
              <w:bottom w:w="0" w:type="dxa"/>
              <w:right w:w="17" w:type="dxa"/>
            </w:tcMar>
          </w:tcPr>
          <w:p w14:paraId="6CA9E2B8" w14:textId="77777777" w:rsidR="00027079" w:rsidRPr="00027079" w:rsidRDefault="00027079" w:rsidP="00B137D6">
            <w:pPr>
              <w:spacing w:line="233" w:lineRule="auto"/>
              <w:rPr>
                <w:rFonts w:eastAsia="Arial Unicode MS" w:cs="Arial Unicode MS"/>
              </w:rPr>
            </w:pPr>
            <w:r w:rsidRPr="00027079">
              <w:rPr>
                <w:rFonts w:eastAsia="Arial Unicode MS" w:cs="Arial Unicode MS"/>
              </w:rPr>
              <w:t>*</w:t>
            </w:r>
          </w:p>
        </w:tc>
        <w:tc>
          <w:tcPr>
            <w:tcW w:w="1540" w:type="dxa"/>
            <w:tcBorders>
              <w:top w:val="single" w:sz="4" w:space="0" w:color="auto"/>
              <w:left w:val="nil"/>
              <w:bottom w:val="double" w:sz="4" w:space="0" w:color="auto"/>
              <w:right w:val="nil"/>
            </w:tcBorders>
            <w:noWrap/>
            <w:tcMar>
              <w:top w:w="0" w:type="dxa"/>
              <w:left w:w="17" w:type="dxa"/>
              <w:bottom w:w="0" w:type="dxa"/>
              <w:right w:w="17" w:type="dxa"/>
            </w:tcMar>
          </w:tcPr>
          <w:p w14:paraId="4C6B8BB4" w14:textId="77777777" w:rsidR="00027079" w:rsidRPr="00027079" w:rsidRDefault="00027079" w:rsidP="00B137D6">
            <w:pPr>
              <w:spacing w:line="233" w:lineRule="auto"/>
              <w:rPr>
                <w:rFonts w:eastAsia="Arial Unicode MS" w:cs="Arial Unicode MS"/>
              </w:rPr>
            </w:pPr>
            <w:r w:rsidRPr="00027079">
              <w:t xml:space="preserve">        17,287 </w:t>
            </w:r>
          </w:p>
        </w:tc>
        <w:tc>
          <w:tcPr>
            <w:tcW w:w="136" w:type="dxa"/>
            <w:tcBorders>
              <w:top w:val="nil"/>
              <w:left w:val="nil"/>
              <w:bottom w:val="nil"/>
              <w:right w:val="nil"/>
            </w:tcBorders>
            <w:noWrap/>
            <w:tcMar>
              <w:top w:w="0" w:type="dxa"/>
              <w:left w:w="17" w:type="dxa"/>
              <w:bottom w:w="0" w:type="dxa"/>
              <w:right w:w="17" w:type="dxa"/>
            </w:tcMar>
          </w:tcPr>
          <w:p w14:paraId="54DB50BB" w14:textId="77777777" w:rsidR="00027079" w:rsidRPr="00027079" w:rsidRDefault="00027079" w:rsidP="00B137D6">
            <w:pPr>
              <w:spacing w:line="233" w:lineRule="auto"/>
              <w:jc w:val="right"/>
              <w:rPr>
                <w:rFonts w:eastAsia="Arial Unicode MS" w:cs="Arial Unicode MS"/>
              </w:rPr>
            </w:pPr>
          </w:p>
        </w:tc>
        <w:tc>
          <w:tcPr>
            <w:tcW w:w="1370" w:type="dxa"/>
            <w:tcBorders>
              <w:top w:val="nil"/>
              <w:left w:val="nil"/>
              <w:bottom w:val="single" w:sz="4" w:space="0" w:color="auto"/>
              <w:right w:val="nil"/>
            </w:tcBorders>
            <w:noWrap/>
            <w:tcMar>
              <w:top w:w="0" w:type="dxa"/>
              <w:left w:w="17" w:type="dxa"/>
              <w:bottom w:w="0" w:type="dxa"/>
              <w:right w:w="17" w:type="dxa"/>
            </w:tcMar>
          </w:tcPr>
          <w:p w14:paraId="7CB4F5B0" w14:textId="77777777" w:rsidR="00027079" w:rsidRPr="00027079" w:rsidRDefault="00027079" w:rsidP="00B137D6">
            <w:pPr>
              <w:tabs>
                <w:tab w:val="decimal" w:pos="1050"/>
              </w:tabs>
              <w:spacing w:line="233" w:lineRule="auto"/>
              <w:rPr>
                <w:rFonts w:eastAsia="Arial Unicode MS" w:cs="Arial Unicode MS"/>
              </w:rPr>
            </w:pPr>
            <w:r w:rsidRPr="00027079">
              <w:t xml:space="preserve">    17,287 </w:t>
            </w:r>
          </w:p>
        </w:tc>
      </w:tr>
      <w:tr w:rsidR="00027079" w:rsidRPr="00027079" w14:paraId="60DADE43" w14:textId="77777777" w:rsidTr="00B137D6">
        <w:trPr>
          <w:cantSplit/>
          <w:trHeight w:hRule="exact" w:val="291"/>
        </w:trPr>
        <w:tc>
          <w:tcPr>
            <w:tcW w:w="3190" w:type="dxa"/>
            <w:tcBorders>
              <w:top w:val="nil"/>
              <w:left w:val="nil"/>
              <w:bottom w:val="nil"/>
              <w:right w:val="nil"/>
            </w:tcBorders>
            <w:noWrap/>
            <w:tcMar>
              <w:top w:w="0" w:type="dxa"/>
              <w:left w:w="17" w:type="dxa"/>
              <w:bottom w:w="0" w:type="dxa"/>
              <w:right w:w="17" w:type="dxa"/>
            </w:tcMar>
          </w:tcPr>
          <w:p w14:paraId="1F5EAAC6" w14:textId="77777777" w:rsidR="00027079" w:rsidRPr="00027079" w:rsidRDefault="00027079" w:rsidP="00B137D6">
            <w:pPr>
              <w:spacing w:line="233" w:lineRule="auto"/>
              <w:ind w:firstLine="284"/>
              <w:rPr>
                <w:rFonts w:eastAsia="Arial Unicode MS" w:cs="Arial Unicode MS"/>
              </w:rPr>
            </w:pPr>
            <w:r w:rsidRPr="00027079">
              <w:t>Total Liabilities and Equity</w:t>
            </w:r>
          </w:p>
        </w:tc>
        <w:tc>
          <w:tcPr>
            <w:tcW w:w="1123" w:type="dxa"/>
            <w:tcBorders>
              <w:top w:val="single" w:sz="4" w:space="0" w:color="auto"/>
              <w:left w:val="nil"/>
              <w:bottom w:val="double" w:sz="4" w:space="0" w:color="auto"/>
              <w:right w:val="nil"/>
            </w:tcBorders>
            <w:noWrap/>
            <w:tcMar>
              <w:top w:w="0" w:type="dxa"/>
              <w:left w:w="17" w:type="dxa"/>
              <w:bottom w:w="0" w:type="dxa"/>
              <w:right w:w="17" w:type="dxa"/>
            </w:tcMar>
          </w:tcPr>
          <w:p w14:paraId="0DCA3A5C" w14:textId="77777777" w:rsidR="00027079" w:rsidRPr="00027079" w:rsidRDefault="00027079" w:rsidP="00B137D6">
            <w:pPr>
              <w:tabs>
                <w:tab w:val="decimal" w:pos="899"/>
              </w:tabs>
              <w:spacing w:line="233" w:lineRule="auto"/>
              <w:rPr>
                <w:rFonts w:eastAsia="Arial Unicode MS" w:cs="Arial Unicode MS"/>
              </w:rPr>
            </w:pPr>
            <w:r w:rsidRPr="00027079">
              <w:t xml:space="preserve"> 892,300</w:t>
            </w:r>
          </w:p>
        </w:tc>
        <w:tc>
          <w:tcPr>
            <w:tcW w:w="120" w:type="dxa"/>
            <w:tcBorders>
              <w:top w:val="nil"/>
              <w:left w:val="nil"/>
              <w:bottom w:val="nil"/>
              <w:right w:val="nil"/>
            </w:tcBorders>
            <w:noWrap/>
            <w:tcMar>
              <w:top w:w="0" w:type="dxa"/>
              <w:left w:w="17" w:type="dxa"/>
              <w:bottom w:w="0" w:type="dxa"/>
              <w:right w:w="17" w:type="dxa"/>
            </w:tcMar>
          </w:tcPr>
          <w:p w14:paraId="222D9964" w14:textId="77777777" w:rsidR="00027079" w:rsidRPr="00027079" w:rsidRDefault="00027079" w:rsidP="00B137D6">
            <w:pPr>
              <w:spacing w:line="233" w:lineRule="auto"/>
              <w:rPr>
                <w:rFonts w:eastAsia="Arial Unicode MS" w:cs="Arial Unicode MS"/>
              </w:rPr>
            </w:pPr>
          </w:p>
        </w:tc>
        <w:tc>
          <w:tcPr>
            <w:tcW w:w="1143" w:type="dxa"/>
            <w:tcBorders>
              <w:top w:val="single" w:sz="4" w:space="0" w:color="auto"/>
              <w:left w:val="nil"/>
              <w:bottom w:val="double" w:sz="4" w:space="0" w:color="auto"/>
              <w:right w:val="nil"/>
            </w:tcBorders>
            <w:noWrap/>
            <w:tcMar>
              <w:top w:w="0" w:type="dxa"/>
              <w:left w:w="17" w:type="dxa"/>
              <w:bottom w:w="0" w:type="dxa"/>
              <w:right w:w="17" w:type="dxa"/>
            </w:tcMar>
          </w:tcPr>
          <w:p w14:paraId="4A624D1F" w14:textId="77777777" w:rsidR="00027079" w:rsidRPr="00027079" w:rsidRDefault="00027079" w:rsidP="00B137D6">
            <w:pPr>
              <w:tabs>
                <w:tab w:val="decimal" w:pos="958"/>
              </w:tabs>
              <w:spacing w:line="233" w:lineRule="auto"/>
              <w:rPr>
                <w:rFonts w:eastAsia="Arial Unicode MS" w:cs="Arial Unicode MS"/>
              </w:rPr>
            </w:pPr>
            <w:r w:rsidRPr="00027079">
              <w:t xml:space="preserve"> 198,000</w:t>
            </w:r>
          </w:p>
        </w:tc>
        <w:tc>
          <w:tcPr>
            <w:tcW w:w="139" w:type="dxa"/>
            <w:tcBorders>
              <w:top w:val="nil"/>
              <w:left w:val="nil"/>
              <w:bottom w:val="nil"/>
              <w:right w:val="nil"/>
            </w:tcBorders>
            <w:noWrap/>
            <w:tcMar>
              <w:top w:w="0" w:type="dxa"/>
              <w:left w:w="17" w:type="dxa"/>
              <w:bottom w:w="0" w:type="dxa"/>
              <w:right w:w="17" w:type="dxa"/>
            </w:tcMar>
          </w:tcPr>
          <w:p w14:paraId="38357627" w14:textId="77777777" w:rsidR="00027079" w:rsidRPr="00027079" w:rsidRDefault="00027079" w:rsidP="00B137D6">
            <w:pPr>
              <w:spacing w:line="233" w:lineRule="auto"/>
              <w:jc w:val="right"/>
              <w:rPr>
                <w:rFonts w:eastAsia="Arial Unicode MS" w:cs="Arial Unicode MS"/>
              </w:rPr>
            </w:pPr>
          </w:p>
        </w:tc>
        <w:tc>
          <w:tcPr>
            <w:tcW w:w="975" w:type="dxa"/>
            <w:tcBorders>
              <w:top w:val="single" w:sz="4" w:space="0" w:color="auto"/>
              <w:left w:val="nil"/>
              <w:bottom w:val="double" w:sz="4" w:space="0" w:color="auto"/>
              <w:right w:val="nil"/>
            </w:tcBorders>
            <w:noWrap/>
            <w:tcMar>
              <w:top w:w="0" w:type="dxa"/>
              <w:left w:w="17" w:type="dxa"/>
              <w:bottom w:w="0" w:type="dxa"/>
              <w:right w:w="17" w:type="dxa"/>
            </w:tcMar>
          </w:tcPr>
          <w:p w14:paraId="7602927A" w14:textId="77777777" w:rsidR="00027079" w:rsidRPr="00027079" w:rsidRDefault="00027079" w:rsidP="00B137D6">
            <w:pPr>
              <w:tabs>
                <w:tab w:val="decimal" w:pos="809"/>
              </w:tabs>
              <w:spacing w:line="233" w:lineRule="auto"/>
              <w:rPr>
                <w:rFonts w:eastAsia="Arial Unicode MS" w:cs="Arial Unicode MS"/>
              </w:rPr>
            </w:pPr>
            <w:r w:rsidRPr="00027079">
              <w:t>91,000</w:t>
            </w:r>
          </w:p>
        </w:tc>
        <w:tc>
          <w:tcPr>
            <w:tcW w:w="126" w:type="dxa"/>
            <w:tcBorders>
              <w:top w:val="nil"/>
              <w:left w:val="nil"/>
              <w:bottom w:val="nil"/>
              <w:right w:val="nil"/>
            </w:tcBorders>
            <w:noWrap/>
            <w:tcMar>
              <w:top w:w="0" w:type="dxa"/>
              <w:left w:w="17" w:type="dxa"/>
              <w:bottom w:w="0" w:type="dxa"/>
              <w:right w:w="17" w:type="dxa"/>
            </w:tcMar>
          </w:tcPr>
          <w:p w14:paraId="5BBA4A21" w14:textId="77777777" w:rsidR="00027079" w:rsidRPr="00027079" w:rsidRDefault="00027079" w:rsidP="00B137D6">
            <w:pPr>
              <w:spacing w:line="233" w:lineRule="auto"/>
              <w:jc w:val="right"/>
              <w:rPr>
                <w:rFonts w:eastAsia="Arial Unicode MS" w:cs="Arial Unicode MS"/>
              </w:rPr>
            </w:pPr>
          </w:p>
        </w:tc>
        <w:tc>
          <w:tcPr>
            <w:tcW w:w="1202" w:type="dxa"/>
            <w:tcBorders>
              <w:top w:val="single" w:sz="4" w:space="0" w:color="auto"/>
              <w:left w:val="nil"/>
              <w:bottom w:val="double" w:sz="4" w:space="0" w:color="auto"/>
              <w:right w:val="nil"/>
            </w:tcBorders>
            <w:noWrap/>
            <w:tcMar>
              <w:top w:w="0" w:type="dxa"/>
              <w:left w:w="17" w:type="dxa"/>
              <w:bottom w:w="0" w:type="dxa"/>
              <w:right w:w="17" w:type="dxa"/>
            </w:tcMar>
          </w:tcPr>
          <w:p w14:paraId="14BABEEA" w14:textId="77777777" w:rsidR="00027079" w:rsidRPr="00027079" w:rsidRDefault="00027079" w:rsidP="00B137D6">
            <w:pPr>
              <w:spacing w:line="233" w:lineRule="auto"/>
              <w:jc w:val="right"/>
              <w:rPr>
                <w:rFonts w:eastAsia="Arial Unicode MS" w:cs="Arial Unicode MS"/>
              </w:rPr>
            </w:pPr>
            <w:r w:rsidRPr="00027079">
              <w:t>321,202</w:t>
            </w:r>
          </w:p>
        </w:tc>
        <w:tc>
          <w:tcPr>
            <w:tcW w:w="279" w:type="dxa"/>
            <w:tcBorders>
              <w:top w:val="nil"/>
              <w:left w:val="nil"/>
              <w:bottom w:val="nil"/>
              <w:right w:val="nil"/>
            </w:tcBorders>
            <w:noWrap/>
            <w:tcMar>
              <w:top w:w="0" w:type="dxa"/>
              <w:left w:w="17" w:type="dxa"/>
              <w:bottom w:w="0" w:type="dxa"/>
              <w:right w:w="17" w:type="dxa"/>
            </w:tcMar>
          </w:tcPr>
          <w:p w14:paraId="5B3AD233" w14:textId="77777777" w:rsidR="00027079" w:rsidRPr="00027079" w:rsidRDefault="00027079" w:rsidP="00B137D6">
            <w:pPr>
              <w:spacing w:line="233" w:lineRule="auto"/>
              <w:rPr>
                <w:rFonts w:eastAsia="Arial Unicode MS" w:cs="Arial Unicode MS"/>
              </w:rPr>
            </w:pPr>
          </w:p>
        </w:tc>
        <w:tc>
          <w:tcPr>
            <w:tcW w:w="1162" w:type="dxa"/>
            <w:tcBorders>
              <w:top w:val="single" w:sz="4" w:space="0" w:color="auto"/>
              <w:left w:val="nil"/>
              <w:bottom w:val="double" w:sz="4" w:space="0" w:color="auto"/>
              <w:right w:val="nil"/>
            </w:tcBorders>
            <w:noWrap/>
            <w:tcMar>
              <w:top w:w="0" w:type="dxa"/>
              <w:left w:w="17" w:type="dxa"/>
              <w:bottom w:w="0" w:type="dxa"/>
              <w:right w:w="17" w:type="dxa"/>
            </w:tcMar>
          </w:tcPr>
          <w:p w14:paraId="7A9EDB65" w14:textId="77777777" w:rsidR="00027079" w:rsidRPr="00027079" w:rsidRDefault="00027079" w:rsidP="00B137D6">
            <w:pPr>
              <w:pStyle w:val="xl31"/>
              <w:spacing w:before="0" w:beforeAutospacing="0" w:after="0" w:afterAutospacing="0" w:line="233" w:lineRule="auto"/>
              <w:rPr>
                <w:rFonts w:eastAsia="Times New Roman" w:cs="Times New Roman"/>
                <w:sz w:val="22"/>
                <w:szCs w:val="22"/>
              </w:rPr>
            </w:pPr>
            <w:r w:rsidRPr="00027079">
              <w:rPr>
                <w:rFonts w:eastAsia="Times New Roman" w:cs="Times New Roman"/>
                <w:sz w:val="22"/>
                <w:szCs w:val="22"/>
              </w:rPr>
              <w:t>321,202</w:t>
            </w:r>
          </w:p>
        </w:tc>
        <w:tc>
          <w:tcPr>
            <w:tcW w:w="168" w:type="dxa"/>
            <w:tcBorders>
              <w:top w:val="nil"/>
              <w:left w:val="nil"/>
              <w:bottom w:val="nil"/>
              <w:right w:val="nil"/>
            </w:tcBorders>
            <w:noWrap/>
            <w:tcMar>
              <w:top w:w="0" w:type="dxa"/>
              <w:left w:w="17" w:type="dxa"/>
              <w:bottom w:w="0" w:type="dxa"/>
              <w:right w:w="17" w:type="dxa"/>
            </w:tcMar>
          </w:tcPr>
          <w:p w14:paraId="3B53AEF9" w14:textId="77777777" w:rsidR="00027079" w:rsidRPr="00027079" w:rsidRDefault="00027079" w:rsidP="00B137D6">
            <w:pPr>
              <w:spacing w:line="233" w:lineRule="auto"/>
              <w:rPr>
                <w:rFonts w:eastAsia="Arial Unicode MS" w:cs="Arial Unicode MS"/>
              </w:rPr>
            </w:pPr>
          </w:p>
        </w:tc>
        <w:tc>
          <w:tcPr>
            <w:tcW w:w="1540" w:type="dxa"/>
            <w:tcBorders>
              <w:top w:val="double" w:sz="4" w:space="0" w:color="auto"/>
              <w:left w:val="nil"/>
              <w:bottom w:val="nil"/>
              <w:right w:val="nil"/>
            </w:tcBorders>
            <w:noWrap/>
            <w:tcMar>
              <w:top w:w="0" w:type="dxa"/>
              <w:left w:w="17" w:type="dxa"/>
              <w:bottom w:w="0" w:type="dxa"/>
              <w:right w:w="17" w:type="dxa"/>
            </w:tcMar>
          </w:tcPr>
          <w:p w14:paraId="146C54E9" w14:textId="77777777" w:rsidR="00027079" w:rsidRPr="00027079" w:rsidRDefault="00027079" w:rsidP="00B137D6">
            <w:pPr>
              <w:spacing w:line="233" w:lineRule="auto"/>
              <w:rPr>
                <w:rFonts w:eastAsia="Arial Unicode MS" w:cs="Arial Unicode MS"/>
              </w:rPr>
            </w:pPr>
          </w:p>
        </w:tc>
        <w:tc>
          <w:tcPr>
            <w:tcW w:w="136" w:type="dxa"/>
            <w:tcBorders>
              <w:top w:val="nil"/>
              <w:left w:val="nil"/>
              <w:bottom w:val="nil"/>
              <w:right w:val="nil"/>
            </w:tcBorders>
            <w:noWrap/>
            <w:tcMar>
              <w:top w:w="0" w:type="dxa"/>
              <w:left w:w="17" w:type="dxa"/>
              <w:bottom w:w="0" w:type="dxa"/>
              <w:right w:w="17" w:type="dxa"/>
            </w:tcMar>
          </w:tcPr>
          <w:p w14:paraId="1B0228F1" w14:textId="77777777" w:rsidR="00027079" w:rsidRPr="00027079" w:rsidRDefault="00027079" w:rsidP="00B137D6">
            <w:pPr>
              <w:spacing w:line="233" w:lineRule="auto"/>
              <w:jc w:val="right"/>
              <w:rPr>
                <w:rFonts w:eastAsia="Arial Unicode MS" w:cs="Arial Unicode MS"/>
              </w:rPr>
            </w:pPr>
          </w:p>
        </w:tc>
        <w:tc>
          <w:tcPr>
            <w:tcW w:w="1370" w:type="dxa"/>
            <w:tcBorders>
              <w:top w:val="single" w:sz="4" w:space="0" w:color="auto"/>
              <w:left w:val="nil"/>
              <w:bottom w:val="double" w:sz="4" w:space="0" w:color="auto"/>
              <w:right w:val="nil"/>
            </w:tcBorders>
            <w:noWrap/>
            <w:tcMar>
              <w:top w:w="0" w:type="dxa"/>
              <w:left w:w="17" w:type="dxa"/>
              <w:bottom w:w="0" w:type="dxa"/>
              <w:right w:w="17" w:type="dxa"/>
            </w:tcMar>
          </w:tcPr>
          <w:p w14:paraId="3CE9652A" w14:textId="77777777" w:rsidR="00027079" w:rsidRPr="00027079" w:rsidRDefault="00027079" w:rsidP="00B137D6">
            <w:pPr>
              <w:tabs>
                <w:tab w:val="decimal" w:pos="1050"/>
              </w:tabs>
              <w:spacing w:line="233" w:lineRule="auto"/>
              <w:rPr>
                <w:rFonts w:eastAsia="Arial Unicode MS" w:cs="Arial Unicode MS"/>
              </w:rPr>
            </w:pPr>
            <w:r w:rsidRPr="00027079">
              <w:t xml:space="preserve">923,087 </w:t>
            </w:r>
          </w:p>
        </w:tc>
      </w:tr>
    </w:tbl>
    <w:p w14:paraId="478DA0A8" w14:textId="77777777" w:rsidR="00027079" w:rsidRPr="00027079" w:rsidRDefault="00027079" w:rsidP="00027079">
      <w:pPr>
        <w:tabs>
          <w:tab w:val="left" w:pos="1418"/>
          <w:tab w:val="decimal" w:pos="12458"/>
          <w:tab w:val="decimal" w:pos="13564"/>
        </w:tabs>
        <w:rPr>
          <w:rFonts w:eastAsia="Arial Unicode MS" w:cs="Arial Unicode MS"/>
          <w:b/>
          <w:bCs/>
          <w:u w:val="single"/>
        </w:rPr>
        <w:sectPr w:rsidR="00027079" w:rsidRPr="00027079">
          <w:pgSz w:w="15840" w:h="12240" w:orient="landscape" w:code="1"/>
          <w:pgMar w:top="1134" w:right="1134" w:bottom="1134" w:left="1134" w:header="567" w:footer="567" w:gutter="0"/>
          <w:cols w:space="720"/>
        </w:sectPr>
      </w:pPr>
    </w:p>
    <w:p w14:paraId="3BD01831" w14:textId="66D77794" w:rsidR="00027079" w:rsidRPr="00027079" w:rsidRDefault="00027079" w:rsidP="00027079">
      <w:pPr>
        <w:tabs>
          <w:tab w:val="left" w:pos="851"/>
          <w:tab w:val="left" w:pos="1247"/>
          <w:tab w:val="left" w:pos="1814"/>
          <w:tab w:val="decimal" w:pos="9072"/>
          <w:tab w:val="decimal" w:pos="9923"/>
        </w:tabs>
      </w:pPr>
      <w:r w:rsidRPr="00027079">
        <w:rPr>
          <w:b/>
          <w:bCs/>
          <w:u w:val="single"/>
        </w:rPr>
        <w:lastRenderedPageBreak/>
        <w:t xml:space="preserve">Problem </w:t>
      </w:r>
      <w:r w:rsidR="00205121">
        <w:rPr>
          <w:b/>
          <w:bCs/>
          <w:u w:val="single"/>
        </w:rPr>
        <w:t>4</w:t>
      </w:r>
      <w:r w:rsidRPr="00027079">
        <w:rPr>
          <w:b/>
          <w:bCs/>
          <w:u w:val="single"/>
        </w:rPr>
        <w:t xml:space="preserve"> (continued)</w:t>
      </w:r>
    </w:p>
    <w:p w14:paraId="393CDB54" w14:textId="77777777" w:rsidR="00027079" w:rsidRPr="00027079" w:rsidRDefault="00027079" w:rsidP="00027079">
      <w:pPr>
        <w:tabs>
          <w:tab w:val="left" w:pos="851"/>
          <w:tab w:val="left" w:pos="1247"/>
          <w:tab w:val="left" w:pos="1814"/>
          <w:tab w:val="decimal" w:pos="9072"/>
          <w:tab w:val="decimal" w:pos="9923"/>
        </w:tabs>
        <w:rPr>
          <w:rFonts w:eastAsia="Arial Unicode MS" w:cs="Arial Unicode MS"/>
        </w:rPr>
      </w:pPr>
      <w:r w:rsidRPr="00027079">
        <w:t>(a) To adjust for cash in transit from Punto to Rob</w:t>
      </w:r>
    </w:p>
    <w:p w14:paraId="6EB702F3" w14:textId="77777777" w:rsidR="00027079" w:rsidRPr="00027079" w:rsidRDefault="00027079" w:rsidP="00027079">
      <w:pPr>
        <w:tabs>
          <w:tab w:val="left" w:pos="851"/>
          <w:tab w:val="left" w:pos="1247"/>
          <w:tab w:val="left" w:pos="1814"/>
          <w:tab w:val="decimal" w:pos="9072"/>
          <w:tab w:val="decimal" w:pos="9923"/>
        </w:tabs>
        <w:rPr>
          <w:rFonts w:eastAsia="Arial Unicode MS" w:cs="Arial Unicode MS"/>
        </w:rPr>
      </w:pPr>
      <w:r w:rsidRPr="00027079">
        <w:t>(1) To eliminate intercompany advances</w:t>
      </w:r>
    </w:p>
    <w:p w14:paraId="7DF91185" w14:textId="77777777" w:rsidR="00027079" w:rsidRPr="00027079" w:rsidRDefault="00027079" w:rsidP="00027079">
      <w:pPr>
        <w:tabs>
          <w:tab w:val="left" w:pos="851"/>
          <w:tab w:val="left" w:pos="1247"/>
          <w:tab w:val="left" w:pos="1814"/>
          <w:tab w:val="decimal" w:pos="9072"/>
          <w:tab w:val="decimal" w:pos="9923"/>
        </w:tabs>
        <w:rPr>
          <w:rFonts w:eastAsia="Arial Unicode MS" w:cs="Arial Unicode MS"/>
        </w:rPr>
      </w:pPr>
      <w:r w:rsidRPr="00027079">
        <w:t>(2) To eliminate intercompany accounts receivable and accounts payable</w:t>
      </w:r>
    </w:p>
    <w:p w14:paraId="57221539" w14:textId="77777777" w:rsidR="00027079" w:rsidRPr="00027079" w:rsidRDefault="00027079" w:rsidP="00027079">
      <w:pPr>
        <w:tabs>
          <w:tab w:val="left" w:pos="851"/>
          <w:tab w:val="left" w:pos="1247"/>
          <w:tab w:val="left" w:pos="1814"/>
          <w:tab w:val="decimal" w:pos="9072"/>
          <w:tab w:val="decimal" w:pos="9923"/>
        </w:tabs>
        <w:rPr>
          <w:rFonts w:eastAsia="Arial Unicode MS" w:cs="Arial Unicode MS"/>
        </w:rPr>
      </w:pPr>
      <w:r w:rsidRPr="00027079">
        <w:t>(3) To eliminate intercompany notes receivable and notes payable</w:t>
      </w:r>
    </w:p>
    <w:p w14:paraId="519519ED" w14:textId="77777777" w:rsidR="00027079" w:rsidRPr="00027079" w:rsidRDefault="00027079" w:rsidP="00027079">
      <w:pPr>
        <w:tabs>
          <w:tab w:val="left" w:pos="851"/>
          <w:tab w:val="left" w:pos="1247"/>
          <w:tab w:val="left" w:pos="1814"/>
          <w:tab w:val="decimal" w:pos="9072"/>
          <w:tab w:val="decimal" w:pos="9923"/>
        </w:tabs>
        <w:rPr>
          <w:rFonts w:eastAsia="Arial Unicode MS" w:cs="Arial Unicode MS"/>
        </w:rPr>
      </w:pPr>
      <w:r w:rsidRPr="00027079">
        <w:t>(4) To eliminate investment in Sara Company and create noncontrolling interest account of $8,463</w:t>
      </w:r>
    </w:p>
    <w:p w14:paraId="60107A5A" w14:textId="77777777" w:rsidR="00027079" w:rsidRPr="00027079" w:rsidRDefault="00027079" w:rsidP="00027079">
      <w:pPr>
        <w:tabs>
          <w:tab w:val="left" w:pos="851"/>
          <w:tab w:val="left" w:pos="1247"/>
          <w:tab w:val="left" w:pos="1814"/>
          <w:tab w:val="decimal" w:pos="9072"/>
          <w:tab w:val="decimal" w:pos="9923"/>
        </w:tabs>
      </w:pPr>
      <w:r w:rsidRPr="00027079">
        <w:t>(5) To eliminate investment in Rob Company and create noncontrolling interest account of $8,824</w:t>
      </w:r>
    </w:p>
    <w:p w14:paraId="7332C60E" w14:textId="77777777" w:rsidR="00027079" w:rsidRPr="00027079" w:rsidRDefault="00027079" w:rsidP="00027079">
      <w:pPr>
        <w:tabs>
          <w:tab w:val="left" w:pos="851"/>
          <w:tab w:val="left" w:pos="1247"/>
          <w:tab w:val="left" w:pos="1814"/>
          <w:tab w:val="decimal" w:pos="9072"/>
          <w:tab w:val="decimal" w:pos="9923"/>
        </w:tabs>
      </w:pPr>
      <w:r w:rsidRPr="00027079">
        <w:t>(6) To allocate the difference between implied and book value to the under-valuation of Sara’s land</w:t>
      </w:r>
    </w:p>
    <w:p w14:paraId="7DE4EE7C" w14:textId="77777777" w:rsidR="00027079" w:rsidRPr="00027079" w:rsidRDefault="00027079" w:rsidP="00027079">
      <w:pPr>
        <w:tabs>
          <w:tab w:val="left" w:pos="851"/>
          <w:tab w:val="left" w:pos="1247"/>
          <w:tab w:val="left" w:pos="1814"/>
          <w:tab w:val="decimal" w:pos="9072"/>
          <w:tab w:val="decimal" w:pos="9923"/>
        </w:tabs>
        <w:rPr>
          <w:rFonts w:eastAsia="Arial Unicode MS" w:cs="Arial Unicode MS"/>
        </w:rPr>
      </w:pPr>
      <w:r w:rsidRPr="00027079">
        <w:t>(7) To allocate the difference between implied and book value to the over-valuation of Rob’s buildings</w:t>
      </w:r>
    </w:p>
    <w:p w14:paraId="1233FE3E" w14:textId="77777777" w:rsidR="00027079" w:rsidRPr="00027079" w:rsidRDefault="00027079" w:rsidP="00027079">
      <w:pPr>
        <w:tabs>
          <w:tab w:val="left" w:pos="851"/>
          <w:tab w:val="left" w:pos="1247"/>
          <w:tab w:val="left" w:pos="1814"/>
          <w:tab w:val="decimal" w:pos="9072"/>
          <w:tab w:val="decimal" w:pos="9923"/>
        </w:tabs>
      </w:pPr>
      <w:r w:rsidRPr="00027079">
        <w:t xml:space="preserve">* [$160,800/.95 x .05]  = $8,463 </w:t>
      </w:r>
    </w:p>
    <w:p w14:paraId="68CDFADD" w14:textId="77777777" w:rsidR="00027079" w:rsidRPr="00027079" w:rsidRDefault="00027079" w:rsidP="00027079">
      <w:pPr>
        <w:tabs>
          <w:tab w:val="left" w:pos="851"/>
          <w:tab w:val="left" w:pos="1247"/>
          <w:tab w:val="left" w:pos="1814"/>
          <w:tab w:val="decimal" w:pos="9072"/>
          <w:tab w:val="decimal" w:pos="9923"/>
        </w:tabs>
      </w:pPr>
      <w:r w:rsidRPr="00027079">
        <w:t xml:space="preserve">$8,463 (entry 4) + </w:t>
      </w:r>
      <w:r w:rsidRPr="00027079">
        <w:rPr>
          <w:bCs/>
        </w:rPr>
        <w:t>$8,824 (entry 5)</w:t>
      </w:r>
      <w:r w:rsidRPr="00027079">
        <w:t xml:space="preserve"> = $17,287</w:t>
      </w:r>
    </w:p>
    <w:p w14:paraId="411DDAC2" w14:textId="77777777" w:rsidR="00027079" w:rsidRPr="00027079" w:rsidRDefault="00027079" w:rsidP="00027079">
      <w:pPr>
        <w:tabs>
          <w:tab w:val="left" w:pos="851"/>
          <w:tab w:val="left" w:pos="1247"/>
          <w:tab w:val="left" w:pos="1814"/>
          <w:tab w:val="decimal" w:pos="9072"/>
          <w:tab w:val="decimal" w:pos="9923"/>
        </w:tabs>
        <w:rPr>
          <w:rFonts w:eastAsia="Arial Unicode MS" w:cs="Arial Unicode MS"/>
        </w:rPr>
      </w:pPr>
      <w:r w:rsidRPr="00027079">
        <w:rPr>
          <w:rFonts w:eastAsia="Arial Unicode MS" w:cs="Arial Unicode MS"/>
        </w:rPr>
        <w:t>** $160,800/.95 – ($144,000 + $12,000 + $6,000)</w:t>
      </w:r>
    </w:p>
    <w:p w14:paraId="0361B3BB" w14:textId="77777777" w:rsidR="00027079" w:rsidRPr="00027079" w:rsidRDefault="00027079" w:rsidP="00027079">
      <w:pPr>
        <w:tabs>
          <w:tab w:val="left" w:pos="851"/>
          <w:tab w:val="left" w:pos="1247"/>
          <w:tab w:val="left" w:pos="1814"/>
          <w:tab w:val="decimal" w:pos="9072"/>
          <w:tab w:val="decimal" w:pos="9923"/>
        </w:tabs>
        <w:ind w:left="9"/>
        <w:rPr>
          <w:rFonts w:eastAsia="Arial Unicode MS" w:cs="Arial Unicode MS"/>
        </w:rPr>
      </w:pPr>
      <w:r w:rsidRPr="00027079">
        <w:t xml:space="preserve">Computation and Allocation of Difference </w:t>
      </w:r>
    </w:p>
    <w:p w14:paraId="5638BB3D" w14:textId="77777777" w:rsidR="00027079" w:rsidRPr="00027079" w:rsidRDefault="00027079" w:rsidP="00027079">
      <w:pPr>
        <w:tabs>
          <w:tab w:val="center" w:pos="5580"/>
          <w:tab w:val="center" w:pos="6840"/>
          <w:tab w:val="center" w:pos="8100"/>
        </w:tabs>
        <w:ind w:left="9"/>
        <w:rPr>
          <w:rFonts w:eastAsia="Arial Unicode MS" w:cs="Arial Unicode MS"/>
        </w:rPr>
      </w:pPr>
      <w:r w:rsidRPr="00027079">
        <w:rPr>
          <w:rFonts w:eastAsia="Arial Unicode MS" w:cs="Arial Unicode MS"/>
        </w:rPr>
        <w:tab/>
        <w:t>Parent</w:t>
      </w:r>
      <w:r w:rsidRPr="00027079">
        <w:rPr>
          <w:rFonts w:eastAsia="Arial Unicode MS" w:cs="Arial Unicode MS"/>
        </w:rPr>
        <w:tab/>
        <w:t>Non-</w:t>
      </w:r>
      <w:r w:rsidRPr="00027079">
        <w:rPr>
          <w:rFonts w:eastAsia="Arial Unicode MS" w:cs="Arial Unicode MS"/>
        </w:rPr>
        <w:tab/>
        <w:t>Entire</w:t>
      </w:r>
    </w:p>
    <w:p w14:paraId="5973F6BD" w14:textId="77777777" w:rsidR="00027079" w:rsidRPr="00027079" w:rsidRDefault="00027079" w:rsidP="00027079">
      <w:pPr>
        <w:tabs>
          <w:tab w:val="center" w:pos="5580"/>
          <w:tab w:val="center" w:pos="6840"/>
          <w:tab w:val="center" w:pos="8100"/>
        </w:tabs>
        <w:ind w:left="9"/>
        <w:rPr>
          <w:rFonts w:eastAsia="Arial Unicode MS" w:cs="Arial Unicode MS"/>
        </w:rPr>
      </w:pPr>
      <w:r w:rsidRPr="00027079">
        <w:rPr>
          <w:rFonts w:eastAsia="Arial Unicode MS" w:cs="Arial Unicode MS"/>
        </w:rPr>
        <w:tab/>
        <w:t>Share</w:t>
      </w:r>
      <w:r w:rsidRPr="00027079">
        <w:rPr>
          <w:rFonts w:eastAsia="Arial Unicode MS" w:cs="Arial Unicode MS"/>
        </w:rPr>
        <w:tab/>
        <w:t>Controlling</w:t>
      </w:r>
      <w:r w:rsidRPr="00027079">
        <w:rPr>
          <w:rFonts w:eastAsia="Arial Unicode MS" w:cs="Arial Unicode MS"/>
        </w:rPr>
        <w:tab/>
        <w:t>Value</w:t>
      </w:r>
    </w:p>
    <w:p w14:paraId="50CD99DC" w14:textId="77777777" w:rsidR="00027079" w:rsidRPr="00027079" w:rsidRDefault="00027079" w:rsidP="00027079">
      <w:pPr>
        <w:tabs>
          <w:tab w:val="center" w:pos="5580"/>
          <w:tab w:val="center" w:pos="6840"/>
          <w:tab w:val="center" w:pos="8100"/>
        </w:tabs>
        <w:ind w:left="9"/>
        <w:rPr>
          <w:rFonts w:eastAsia="Arial Unicode MS" w:cs="Arial Unicode MS"/>
        </w:rPr>
      </w:pPr>
      <w:r w:rsidRPr="00027079">
        <w:rPr>
          <w:rFonts w:eastAsia="Arial Unicode MS" w:cs="Arial Unicode MS"/>
        </w:rPr>
        <w:tab/>
      </w:r>
      <w:r w:rsidRPr="00027079">
        <w:rPr>
          <w:rFonts w:eastAsia="Arial Unicode MS" w:cs="Arial Unicode MS"/>
        </w:rPr>
        <w:tab/>
        <w:t>Share</w:t>
      </w:r>
    </w:p>
    <w:p w14:paraId="7A9467A8" w14:textId="77777777" w:rsidR="00027079" w:rsidRPr="00027079" w:rsidRDefault="00027079" w:rsidP="00027079">
      <w:pPr>
        <w:tabs>
          <w:tab w:val="left" w:pos="851"/>
          <w:tab w:val="left" w:pos="1247"/>
          <w:tab w:val="left" w:pos="1814"/>
          <w:tab w:val="right" w:pos="5940"/>
          <w:tab w:val="right" w:pos="7020"/>
          <w:tab w:val="right" w:pos="8550"/>
        </w:tabs>
        <w:rPr>
          <w:rFonts w:eastAsia="Arial Unicode MS" w:cs="Arial Unicode MS"/>
        </w:rPr>
      </w:pPr>
      <w:r w:rsidRPr="00027079">
        <w:rPr>
          <w:rFonts w:eastAsia="Arial Unicode MS" w:cs="Arial Unicode MS"/>
        </w:rPr>
        <w:t xml:space="preserve">Purchase price and implied value          </w:t>
      </w:r>
      <w:r w:rsidRPr="00027079">
        <w:rPr>
          <w:rFonts w:eastAsia="Arial Unicode MS" w:cs="Arial Unicode MS"/>
        </w:rPr>
        <w:tab/>
      </w:r>
      <w:r w:rsidRPr="00027079">
        <w:rPr>
          <w:rFonts w:eastAsia="Arial Unicode MS" w:cs="Arial Unicode MS"/>
          <w:b/>
        </w:rPr>
        <w:t>50,000</w:t>
      </w:r>
      <w:r w:rsidRPr="00027079">
        <w:rPr>
          <w:rFonts w:eastAsia="Arial Unicode MS" w:cs="Arial Unicode MS"/>
          <w:b/>
        </w:rPr>
        <w:tab/>
        <w:t>8,824</w:t>
      </w:r>
      <w:r w:rsidRPr="00027079">
        <w:rPr>
          <w:rFonts w:eastAsia="Arial Unicode MS" w:cs="Arial Unicode MS"/>
        </w:rPr>
        <w:tab/>
        <w:t>58,824*</w:t>
      </w:r>
    </w:p>
    <w:p w14:paraId="2A5996F6" w14:textId="77777777" w:rsidR="00027079" w:rsidRPr="00027079" w:rsidRDefault="00027079" w:rsidP="00027079">
      <w:pPr>
        <w:tabs>
          <w:tab w:val="left" w:pos="851"/>
          <w:tab w:val="left" w:pos="1247"/>
          <w:tab w:val="left" w:pos="1814"/>
          <w:tab w:val="right" w:pos="5940"/>
          <w:tab w:val="right" w:pos="7020"/>
          <w:tab w:val="right" w:pos="8460"/>
        </w:tabs>
        <w:ind w:left="9"/>
        <w:rPr>
          <w:rFonts w:eastAsia="Arial Unicode MS" w:cs="Arial Unicode MS"/>
        </w:rPr>
      </w:pPr>
      <w:r w:rsidRPr="00027079">
        <w:rPr>
          <w:rFonts w:eastAsia="Arial Unicode MS" w:cs="Arial Unicode MS"/>
        </w:rPr>
        <w:t>Less: Book value of equity acquired</w:t>
      </w:r>
      <w:r w:rsidRPr="00027079">
        <w:rPr>
          <w:rFonts w:eastAsia="Arial Unicode MS" w:cs="Arial Unicode MS"/>
        </w:rPr>
        <w:tab/>
      </w:r>
      <w:r w:rsidRPr="00027079">
        <w:rPr>
          <w:rFonts w:eastAsia="Arial Unicode MS" w:cs="Arial Unicode MS"/>
          <w:u w:val="single"/>
        </w:rPr>
        <w:t>59,500</w:t>
      </w:r>
      <w:r w:rsidRPr="00027079">
        <w:rPr>
          <w:rFonts w:eastAsia="Arial Unicode MS" w:cs="Arial Unicode MS"/>
        </w:rPr>
        <w:tab/>
      </w:r>
      <w:r w:rsidRPr="00027079">
        <w:rPr>
          <w:rFonts w:eastAsia="Arial Unicode MS" w:cs="Arial Unicode MS"/>
          <w:u w:val="single"/>
        </w:rPr>
        <w:t>10,500</w:t>
      </w:r>
      <w:r w:rsidRPr="00027079">
        <w:rPr>
          <w:rFonts w:eastAsia="Arial Unicode MS" w:cs="Arial Unicode MS"/>
        </w:rPr>
        <w:tab/>
      </w:r>
      <w:r w:rsidRPr="00027079">
        <w:rPr>
          <w:rFonts w:eastAsia="Arial Unicode MS" w:cs="Arial Unicode MS"/>
          <w:b/>
          <w:u w:val="single"/>
        </w:rPr>
        <w:t>70,000</w:t>
      </w:r>
    </w:p>
    <w:p w14:paraId="4A0129D1" w14:textId="77777777" w:rsidR="00027079" w:rsidRPr="00027079" w:rsidRDefault="00027079" w:rsidP="00027079">
      <w:pPr>
        <w:tabs>
          <w:tab w:val="left" w:pos="851"/>
          <w:tab w:val="left" w:pos="1247"/>
          <w:tab w:val="left" w:pos="1814"/>
          <w:tab w:val="right" w:pos="5940"/>
          <w:tab w:val="right" w:pos="7200"/>
          <w:tab w:val="right" w:pos="8460"/>
        </w:tabs>
        <w:ind w:left="9"/>
        <w:rPr>
          <w:rFonts w:eastAsia="Arial Unicode MS" w:cs="Arial Unicode MS"/>
        </w:rPr>
      </w:pPr>
    </w:p>
    <w:p w14:paraId="29AE1796" w14:textId="77777777" w:rsidR="00027079" w:rsidRPr="00027079" w:rsidRDefault="00027079" w:rsidP="00027079">
      <w:pPr>
        <w:tabs>
          <w:tab w:val="left" w:pos="851"/>
          <w:tab w:val="left" w:pos="1247"/>
          <w:tab w:val="left" w:pos="1814"/>
          <w:tab w:val="right" w:pos="6030"/>
          <w:tab w:val="right" w:pos="7110"/>
          <w:tab w:val="right" w:pos="8550"/>
        </w:tabs>
        <w:ind w:left="9"/>
        <w:rPr>
          <w:rFonts w:eastAsia="Arial Unicode MS" w:cs="Arial Unicode MS"/>
          <w:b/>
        </w:rPr>
      </w:pPr>
      <w:r w:rsidRPr="00027079">
        <w:rPr>
          <w:rFonts w:eastAsia="Arial Unicode MS" w:cs="Arial Unicode MS"/>
        </w:rPr>
        <w:t>Difference between implied and book value</w:t>
      </w:r>
      <w:r w:rsidRPr="00027079">
        <w:rPr>
          <w:rFonts w:eastAsia="Arial Unicode MS" w:cs="Arial Unicode MS"/>
        </w:rPr>
        <w:tab/>
        <w:t>(9,500)</w:t>
      </w:r>
      <w:r w:rsidRPr="00027079">
        <w:rPr>
          <w:rFonts w:eastAsia="Arial Unicode MS" w:cs="Arial Unicode MS"/>
        </w:rPr>
        <w:tab/>
        <w:t xml:space="preserve"> (1,676)  </w:t>
      </w:r>
      <w:r w:rsidRPr="00027079">
        <w:rPr>
          <w:rFonts w:eastAsia="Arial Unicode MS" w:cs="Arial Unicode MS"/>
        </w:rPr>
        <w:tab/>
      </w:r>
      <w:r w:rsidRPr="00027079">
        <w:rPr>
          <w:rFonts w:eastAsia="Arial Unicode MS" w:cs="Arial Unicode MS"/>
          <w:b/>
        </w:rPr>
        <w:t>(11,176)</w:t>
      </w:r>
    </w:p>
    <w:p w14:paraId="16CB951C" w14:textId="77777777" w:rsidR="00027079" w:rsidRPr="00027079" w:rsidRDefault="00027079" w:rsidP="00027079">
      <w:pPr>
        <w:tabs>
          <w:tab w:val="left" w:pos="851"/>
          <w:tab w:val="left" w:pos="1247"/>
          <w:tab w:val="left" w:pos="1814"/>
          <w:tab w:val="right" w:pos="5940"/>
          <w:tab w:val="right" w:pos="7020"/>
          <w:tab w:val="right" w:pos="8460"/>
        </w:tabs>
        <w:ind w:left="9"/>
        <w:rPr>
          <w:rFonts w:eastAsia="Arial Unicode MS" w:cs="Arial Unicode MS"/>
          <w:b/>
        </w:rPr>
      </w:pPr>
      <w:r w:rsidRPr="00027079">
        <w:rPr>
          <w:rFonts w:eastAsia="Arial Unicode MS" w:cs="Arial Unicode MS"/>
        </w:rPr>
        <w:t>Decrease buildings to fair value</w:t>
      </w:r>
      <w:r w:rsidRPr="00027079">
        <w:rPr>
          <w:rFonts w:eastAsia="Arial Unicode MS" w:cs="Arial Unicode MS"/>
        </w:rPr>
        <w:tab/>
      </w:r>
      <w:r w:rsidRPr="00027079">
        <w:rPr>
          <w:rFonts w:eastAsia="Arial Unicode MS" w:cs="Arial Unicode MS"/>
          <w:u w:val="single"/>
        </w:rPr>
        <w:t>9,500</w:t>
      </w:r>
      <w:r w:rsidRPr="00027079">
        <w:rPr>
          <w:rFonts w:eastAsia="Arial Unicode MS" w:cs="Arial Unicode MS"/>
        </w:rPr>
        <w:tab/>
      </w:r>
      <w:r w:rsidRPr="00027079">
        <w:rPr>
          <w:rFonts w:eastAsia="Arial Unicode MS" w:cs="Arial Unicode MS"/>
          <w:u w:val="single"/>
        </w:rPr>
        <w:t>1,676</w:t>
      </w:r>
      <w:r w:rsidRPr="00027079">
        <w:rPr>
          <w:rFonts w:eastAsia="Arial Unicode MS" w:cs="Arial Unicode MS"/>
        </w:rPr>
        <w:tab/>
      </w:r>
      <w:r w:rsidRPr="00027079">
        <w:rPr>
          <w:rFonts w:eastAsia="Arial Unicode MS" w:cs="Arial Unicode MS"/>
          <w:b/>
          <w:u w:val="single"/>
        </w:rPr>
        <w:t>11,176</w:t>
      </w:r>
    </w:p>
    <w:p w14:paraId="1B240ED1" w14:textId="77777777" w:rsidR="00027079" w:rsidRPr="00027079" w:rsidRDefault="00027079" w:rsidP="00027079">
      <w:pPr>
        <w:tabs>
          <w:tab w:val="left" w:pos="851"/>
          <w:tab w:val="left" w:pos="1247"/>
          <w:tab w:val="right" w:pos="5940"/>
          <w:tab w:val="right" w:pos="7200"/>
          <w:tab w:val="right" w:pos="8460"/>
        </w:tabs>
        <w:ind w:left="9"/>
        <w:rPr>
          <w:rFonts w:eastAsia="Arial Unicode MS" w:cs="Arial Unicode MS"/>
        </w:rPr>
      </w:pPr>
      <w:r w:rsidRPr="00027079">
        <w:rPr>
          <w:rFonts w:eastAsia="Arial Unicode MS" w:cs="Arial Unicode MS"/>
        </w:rPr>
        <w:t xml:space="preserve">Balance                             </w:t>
      </w:r>
      <w:r w:rsidRPr="00027079">
        <w:rPr>
          <w:rFonts w:eastAsia="Arial Unicode MS" w:cs="Arial Unicode MS"/>
        </w:rPr>
        <w:tab/>
        <w:t xml:space="preserve"> - 0 -</w:t>
      </w:r>
      <w:r w:rsidRPr="00027079">
        <w:rPr>
          <w:rFonts w:eastAsia="Arial Unicode MS" w:cs="Arial Unicode MS"/>
        </w:rPr>
        <w:tab/>
        <w:t xml:space="preserve">  - 0 -</w:t>
      </w:r>
      <w:r w:rsidRPr="00027079">
        <w:rPr>
          <w:rFonts w:eastAsia="Arial Unicode MS" w:cs="Arial Unicode MS"/>
        </w:rPr>
        <w:tab/>
        <w:t>- 0 -</w:t>
      </w:r>
    </w:p>
    <w:p w14:paraId="65DB694A" w14:textId="77777777" w:rsidR="00027079" w:rsidRPr="00027079" w:rsidRDefault="00027079" w:rsidP="00027079">
      <w:pPr>
        <w:tabs>
          <w:tab w:val="left" w:pos="851"/>
          <w:tab w:val="left" w:pos="1247"/>
          <w:tab w:val="left" w:pos="1814"/>
          <w:tab w:val="decimal" w:pos="9072"/>
          <w:tab w:val="decimal" w:pos="9923"/>
        </w:tabs>
        <w:rPr>
          <w:rFonts w:eastAsia="Arial Unicode MS" w:cs="Arial Unicode MS"/>
        </w:rPr>
      </w:pPr>
      <w:r w:rsidRPr="00027079">
        <w:rPr>
          <w:rFonts w:eastAsia="Arial Unicode MS" w:cs="Arial Unicode MS"/>
        </w:rPr>
        <w:t>* $50,000/.85</w:t>
      </w:r>
    </w:p>
    <w:p w14:paraId="2D6332F2" w14:textId="77777777" w:rsidR="00027079" w:rsidRPr="00451680" w:rsidRDefault="00027079" w:rsidP="00027079">
      <w:pPr>
        <w:pStyle w:val="xl25"/>
        <w:tabs>
          <w:tab w:val="left" w:pos="851"/>
          <w:tab w:val="left" w:pos="1247"/>
          <w:tab w:val="left" w:pos="1814"/>
          <w:tab w:val="decimal" w:pos="9072"/>
          <w:tab w:val="decimal" w:pos="9923"/>
        </w:tabs>
        <w:spacing w:before="0" w:beforeAutospacing="0" w:after="0" w:afterAutospacing="0"/>
        <w:rPr>
          <w:rFonts w:eastAsia="Times New Roman" w:cs="Times New Roman"/>
          <w:szCs w:val="20"/>
        </w:rPr>
      </w:pPr>
    </w:p>
    <w:p w14:paraId="51A63971" w14:textId="77777777" w:rsidR="00027079" w:rsidRPr="00027079" w:rsidRDefault="00027079" w:rsidP="00027079">
      <w:pPr>
        <w:pStyle w:val="xl25"/>
        <w:tabs>
          <w:tab w:val="center" w:pos="4933"/>
        </w:tabs>
        <w:spacing w:before="0" w:beforeAutospacing="0" w:after="0" w:afterAutospacing="0"/>
        <w:rPr>
          <w:rFonts w:eastAsia="Times New Roman" w:cs="Times New Roman"/>
          <w:sz w:val="22"/>
          <w:szCs w:val="22"/>
        </w:rPr>
      </w:pPr>
      <w:r w:rsidRPr="00027079">
        <w:rPr>
          <w:rFonts w:eastAsia="Times New Roman" w:cs="Times New Roman"/>
          <w:b/>
          <w:bCs/>
          <w:sz w:val="22"/>
          <w:szCs w:val="22"/>
        </w:rPr>
        <w:t>Part C</w:t>
      </w:r>
      <w:r w:rsidRPr="00027079">
        <w:rPr>
          <w:rFonts w:eastAsia="Times New Roman" w:cs="Times New Roman"/>
          <w:sz w:val="22"/>
          <w:szCs w:val="22"/>
        </w:rPr>
        <w:tab/>
        <w:t>PUNTO COMPANY AND SUBSIDIARIES</w:t>
      </w:r>
    </w:p>
    <w:p w14:paraId="70F6817C" w14:textId="77777777" w:rsidR="00027079" w:rsidRPr="00027079" w:rsidRDefault="00027079" w:rsidP="00027079">
      <w:pPr>
        <w:tabs>
          <w:tab w:val="center" w:pos="4933"/>
        </w:tabs>
        <w:rPr>
          <w:rFonts w:eastAsia="Arial Unicode MS" w:cs="Arial Unicode MS"/>
        </w:rPr>
      </w:pPr>
      <w:r w:rsidRPr="00027079">
        <w:tab/>
        <w:t>Consolidated Balance Sheet</w:t>
      </w:r>
    </w:p>
    <w:p w14:paraId="3BD25F4B" w14:textId="77777777" w:rsidR="00027079" w:rsidRPr="00027079" w:rsidRDefault="00027079" w:rsidP="00027079">
      <w:pPr>
        <w:tabs>
          <w:tab w:val="center" w:pos="4933"/>
        </w:tabs>
        <w:rPr>
          <w:rFonts w:eastAsia="Malgun Gothic" w:cs="Arial Unicode MS"/>
          <w:lang w:eastAsia="ko-KR"/>
        </w:rPr>
      </w:pPr>
      <w:r w:rsidRPr="00027079">
        <w:tab/>
        <w:t>February 1, 2024</w:t>
      </w:r>
    </w:p>
    <w:p w14:paraId="109E93CB" w14:textId="77777777" w:rsidR="00027079" w:rsidRPr="00027079" w:rsidRDefault="00027079" w:rsidP="00027079">
      <w:pPr>
        <w:tabs>
          <w:tab w:val="left" w:pos="851"/>
          <w:tab w:val="left" w:pos="1247"/>
          <w:tab w:val="decimal" w:pos="7938"/>
          <w:tab w:val="decimal" w:pos="9923"/>
        </w:tabs>
        <w:rPr>
          <w:rFonts w:eastAsia="Arial Unicode MS" w:cs="Arial Unicode MS"/>
          <w:u w:val="single"/>
        </w:rPr>
      </w:pPr>
      <w:r w:rsidRPr="00027079">
        <w:rPr>
          <w:rFonts w:eastAsia="Arial Unicode MS" w:cs="Arial Unicode MS"/>
        </w:rPr>
        <w:tab/>
      </w:r>
      <w:r w:rsidRPr="00027079">
        <w:rPr>
          <w:u w:val="single"/>
        </w:rPr>
        <w:t>Assets</w:t>
      </w:r>
    </w:p>
    <w:p w14:paraId="2E989A87" w14:textId="77777777" w:rsidR="00027079" w:rsidRPr="00027079" w:rsidRDefault="00027079" w:rsidP="00027079">
      <w:pPr>
        <w:tabs>
          <w:tab w:val="left" w:pos="851"/>
          <w:tab w:val="left" w:pos="1247"/>
          <w:tab w:val="decimal" w:pos="7938"/>
          <w:tab w:val="decimal" w:pos="9923"/>
        </w:tabs>
        <w:rPr>
          <w:rFonts w:eastAsia="Arial Unicode MS" w:cs="Arial Unicode MS"/>
        </w:rPr>
      </w:pPr>
      <w:r w:rsidRPr="00027079">
        <w:rPr>
          <w:rFonts w:eastAsia="Arial Unicode MS" w:cs="Arial Unicode MS"/>
        </w:rPr>
        <w:tab/>
      </w:r>
      <w:r w:rsidRPr="00027079">
        <w:t>Current Assets:</w:t>
      </w:r>
    </w:p>
    <w:p w14:paraId="2F6D0755" w14:textId="77777777" w:rsidR="00027079" w:rsidRPr="00027079" w:rsidRDefault="00027079" w:rsidP="00027079">
      <w:pPr>
        <w:tabs>
          <w:tab w:val="left" w:pos="851"/>
          <w:tab w:val="left" w:pos="1247"/>
          <w:tab w:val="left" w:pos="1560"/>
          <w:tab w:val="decimal" w:pos="7938"/>
          <w:tab w:val="decimal" w:pos="9923"/>
        </w:tabs>
        <w:rPr>
          <w:rFonts w:eastAsia="Arial Unicode MS" w:cs="Arial Unicode MS"/>
        </w:rPr>
      </w:pPr>
      <w:r w:rsidRPr="00027079">
        <w:rPr>
          <w:rFonts w:eastAsia="Arial Unicode MS" w:cs="Arial Unicode MS"/>
        </w:rPr>
        <w:tab/>
      </w:r>
      <w:r w:rsidRPr="00027079">
        <w:rPr>
          <w:rFonts w:eastAsia="Arial Unicode MS" w:cs="Arial Unicode MS"/>
        </w:rPr>
        <w:tab/>
      </w:r>
      <w:r w:rsidRPr="00027079">
        <w:t xml:space="preserve">Cash </w:t>
      </w:r>
      <w:r w:rsidRPr="00027079">
        <w:tab/>
        <w:t xml:space="preserve">$178,000 </w:t>
      </w:r>
    </w:p>
    <w:p w14:paraId="04BF1D00" w14:textId="77777777" w:rsidR="00027079" w:rsidRPr="00027079" w:rsidRDefault="00027079" w:rsidP="00027079">
      <w:pPr>
        <w:tabs>
          <w:tab w:val="left" w:pos="851"/>
          <w:tab w:val="left" w:pos="1247"/>
          <w:tab w:val="left" w:pos="1560"/>
          <w:tab w:val="decimal" w:pos="7938"/>
          <w:tab w:val="decimal" w:pos="9923"/>
        </w:tabs>
        <w:rPr>
          <w:rFonts w:eastAsia="Arial Unicode MS" w:cs="Arial Unicode MS"/>
        </w:rPr>
      </w:pPr>
      <w:r w:rsidRPr="00027079">
        <w:rPr>
          <w:rFonts w:eastAsia="Arial Unicode MS" w:cs="Arial Unicode MS"/>
        </w:rPr>
        <w:lastRenderedPageBreak/>
        <w:tab/>
      </w:r>
      <w:r w:rsidRPr="00027079">
        <w:rPr>
          <w:rFonts w:eastAsia="Arial Unicode MS" w:cs="Arial Unicode MS"/>
        </w:rPr>
        <w:tab/>
      </w:r>
      <w:r w:rsidRPr="00027079">
        <w:t>Accounts Receivable</w:t>
      </w:r>
      <w:r w:rsidRPr="00027079">
        <w:rPr>
          <w:rFonts w:eastAsia="Arial Unicode MS" w:cs="Arial Unicode MS"/>
        </w:rPr>
        <w:tab/>
      </w:r>
      <w:r w:rsidRPr="00027079">
        <w:t xml:space="preserve">   75,000 </w:t>
      </w:r>
    </w:p>
    <w:p w14:paraId="32C849AA" w14:textId="77777777" w:rsidR="00027079" w:rsidRPr="00027079" w:rsidRDefault="00027079" w:rsidP="00027079">
      <w:pPr>
        <w:tabs>
          <w:tab w:val="left" w:pos="851"/>
          <w:tab w:val="left" w:pos="1247"/>
          <w:tab w:val="left" w:pos="1560"/>
          <w:tab w:val="decimal" w:pos="7938"/>
          <w:tab w:val="decimal" w:pos="9923"/>
        </w:tabs>
        <w:rPr>
          <w:rFonts w:eastAsia="Arial Unicode MS" w:cs="Arial Unicode MS"/>
        </w:rPr>
      </w:pPr>
      <w:r w:rsidRPr="00027079">
        <w:rPr>
          <w:rFonts w:eastAsia="Arial Unicode MS" w:cs="Arial Unicode MS"/>
        </w:rPr>
        <w:tab/>
      </w:r>
      <w:r w:rsidRPr="00027079">
        <w:rPr>
          <w:rFonts w:eastAsia="Arial Unicode MS" w:cs="Arial Unicode MS"/>
        </w:rPr>
        <w:tab/>
      </w:r>
      <w:r w:rsidRPr="00027079">
        <w:t>Notes Receivable</w:t>
      </w:r>
      <w:r w:rsidRPr="00027079">
        <w:rPr>
          <w:rFonts w:eastAsia="Arial Unicode MS" w:cs="Arial Unicode MS"/>
        </w:rPr>
        <w:tab/>
      </w:r>
      <w:r w:rsidRPr="00027079">
        <w:t xml:space="preserve">     5,500 </w:t>
      </w:r>
    </w:p>
    <w:p w14:paraId="48BECF3B" w14:textId="77777777" w:rsidR="00027079" w:rsidRPr="00027079" w:rsidRDefault="00027079" w:rsidP="00027079">
      <w:pPr>
        <w:tabs>
          <w:tab w:val="left" w:pos="851"/>
          <w:tab w:val="left" w:pos="1247"/>
          <w:tab w:val="left" w:pos="1560"/>
          <w:tab w:val="decimal" w:pos="7938"/>
          <w:tab w:val="decimal" w:pos="9923"/>
        </w:tabs>
        <w:rPr>
          <w:rFonts w:eastAsia="Arial Unicode MS" w:cs="Arial Unicode MS"/>
        </w:rPr>
      </w:pPr>
      <w:r w:rsidRPr="00027079">
        <w:rPr>
          <w:rFonts w:eastAsia="Arial Unicode MS" w:cs="Arial Unicode MS"/>
        </w:rPr>
        <w:tab/>
      </w:r>
      <w:r w:rsidRPr="00027079">
        <w:rPr>
          <w:rFonts w:eastAsia="Arial Unicode MS" w:cs="Arial Unicode MS"/>
        </w:rPr>
        <w:tab/>
      </w:r>
      <w:r w:rsidRPr="00027079">
        <w:t>Merchandise Inventory</w:t>
      </w:r>
      <w:r w:rsidRPr="00027079">
        <w:rPr>
          <w:rFonts w:eastAsia="Arial Unicode MS" w:cs="Arial Unicode MS"/>
        </w:rPr>
        <w:tab/>
      </w:r>
      <w:r w:rsidRPr="00027079">
        <w:t xml:space="preserve">   155,500 </w:t>
      </w:r>
    </w:p>
    <w:p w14:paraId="5B20E76B" w14:textId="77777777" w:rsidR="00027079" w:rsidRPr="00027079" w:rsidRDefault="00027079" w:rsidP="00027079">
      <w:pPr>
        <w:tabs>
          <w:tab w:val="left" w:pos="851"/>
          <w:tab w:val="left" w:pos="1247"/>
          <w:tab w:val="left" w:pos="1560"/>
          <w:tab w:val="decimal" w:pos="7938"/>
          <w:tab w:val="decimal" w:pos="9923"/>
        </w:tabs>
        <w:rPr>
          <w:rFonts w:eastAsia="Arial Unicode MS" w:cs="Arial Unicode MS"/>
        </w:rPr>
      </w:pPr>
      <w:r w:rsidRPr="00027079">
        <w:rPr>
          <w:rFonts w:eastAsia="Arial Unicode MS" w:cs="Arial Unicode MS"/>
        </w:rPr>
        <w:tab/>
      </w:r>
      <w:r w:rsidRPr="00027079">
        <w:rPr>
          <w:rFonts w:eastAsia="Arial Unicode MS" w:cs="Arial Unicode MS"/>
        </w:rPr>
        <w:tab/>
      </w:r>
      <w:r w:rsidRPr="00027079">
        <w:t>Prepaid Insurance</w:t>
      </w:r>
      <w:r w:rsidRPr="00027079">
        <w:rPr>
          <w:rFonts w:eastAsia="Arial Unicode MS" w:cs="Arial Unicode MS"/>
        </w:rPr>
        <w:tab/>
      </w:r>
      <w:r w:rsidRPr="00027079">
        <w:rPr>
          <w:u w:val="single"/>
        </w:rPr>
        <w:t xml:space="preserve">   16,500</w:t>
      </w:r>
      <w:r w:rsidRPr="00027079">
        <w:t xml:space="preserve"> </w:t>
      </w:r>
    </w:p>
    <w:p w14:paraId="185ADDAC" w14:textId="77777777" w:rsidR="00027079" w:rsidRPr="00027079" w:rsidRDefault="00027079" w:rsidP="00027079">
      <w:pPr>
        <w:tabs>
          <w:tab w:val="left" w:pos="851"/>
          <w:tab w:val="left" w:pos="1247"/>
          <w:tab w:val="left" w:pos="1560"/>
          <w:tab w:val="decimal" w:pos="7938"/>
          <w:tab w:val="decimal" w:pos="9923"/>
        </w:tabs>
        <w:rPr>
          <w:rFonts w:eastAsia="Arial Unicode MS" w:cs="Arial Unicode MS"/>
        </w:rPr>
      </w:pPr>
      <w:r w:rsidRPr="00027079">
        <w:rPr>
          <w:rFonts w:eastAsia="Arial Unicode MS" w:cs="Arial Unicode MS"/>
        </w:rPr>
        <w:tab/>
      </w:r>
      <w:r w:rsidRPr="00027079">
        <w:rPr>
          <w:rFonts w:eastAsia="Arial Unicode MS" w:cs="Arial Unicode MS"/>
        </w:rPr>
        <w:tab/>
      </w:r>
      <w:r w:rsidRPr="00027079">
        <w:rPr>
          <w:rFonts w:eastAsia="Arial Unicode MS" w:cs="Arial Unicode MS"/>
        </w:rPr>
        <w:tab/>
      </w:r>
      <w:r w:rsidRPr="00027079">
        <w:t>Total Current Assets</w:t>
      </w:r>
      <w:r w:rsidRPr="00027079">
        <w:rPr>
          <w:rFonts w:eastAsia="Arial Unicode MS" w:cs="Arial Unicode MS"/>
        </w:rPr>
        <w:tab/>
      </w:r>
      <w:r w:rsidRPr="00027079">
        <w:t xml:space="preserve"> </w:t>
      </w:r>
      <w:r w:rsidRPr="00027079">
        <w:rPr>
          <w:rFonts w:eastAsia="Arial Unicode MS" w:cs="Arial Unicode MS"/>
        </w:rPr>
        <w:tab/>
      </w:r>
      <w:r w:rsidRPr="00027079">
        <w:t xml:space="preserve"> $  430,500 </w:t>
      </w:r>
    </w:p>
    <w:p w14:paraId="70F6D53D" w14:textId="77777777" w:rsidR="00027079" w:rsidRPr="00027079" w:rsidRDefault="00027079" w:rsidP="00027079">
      <w:pPr>
        <w:tabs>
          <w:tab w:val="left" w:pos="851"/>
          <w:tab w:val="left" w:pos="1247"/>
          <w:tab w:val="decimal" w:pos="7938"/>
          <w:tab w:val="decimal" w:pos="9923"/>
        </w:tabs>
        <w:rPr>
          <w:rFonts w:eastAsia="Arial Unicode MS" w:cs="Arial Unicode MS"/>
        </w:rPr>
      </w:pPr>
      <w:r w:rsidRPr="00027079">
        <w:rPr>
          <w:rFonts w:eastAsia="Arial Unicode MS" w:cs="Arial Unicode MS"/>
        </w:rPr>
        <w:tab/>
      </w:r>
    </w:p>
    <w:p w14:paraId="485F897C" w14:textId="77777777" w:rsidR="00027079" w:rsidRPr="00027079" w:rsidRDefault="00027079" w:rsidP="00027079">
      <w:pPr>
        <w:tabs>
          <w:tab w:val="left" w:pos="851"/>
          <w:tab w:val="left" w:pos="1247"/>
          <w:tab w:val="decimal" w:pos="7938"/>
          <w:tab w:val="decimal" w:pos="9923"/>
        </w:tabs>
        <w:rPr>
          <w:rFonts w:eastAsia="Arial Unicode MS" w:cs="Arial Unicode MS"/>
        </w:rPr>
      </w:pPr>
      <w:r w:rsidRPr="00027079">
        <w:rPr>
          <w:rFonts w:eastAsia="Arial Unicode MS" w:cs="Arial Unicode MS"/>
        </w:rPr>
        <w:tab/>
      </w:r>
      <w:r w:rsidRPr="00027079">
        <w:t>Long-Term Assets:</w:t>
      </w:r>
    </w:p>
    <w:p w14:paraId="142A2B7F" w14:textId="77777777" w:rsidR="00027079" w:rsidRPr="00027079" w:rsidRDefault="00027079" w:rsidP="00027079">
      <w:pPr>
        <w:tabs>
          <w:tab w:val="left" w:pos="851"/>
          <w:tab w:val="left" w:pos="1247"/>
          <w:tab w:val="decimal" w:pos="9923"/>
        </w:tabs>
        <w:rPr>
          <w:rFonts w:eastAsia="Arial Unicode MS" w:cs="Arial Unicode MS"/>
        </w:rPr>
      </w:pPr>
      <w:r w:rsidRPr="00027079">
        <w:rPr>
          <w:rFonts w:eastAsia="Arial Unicode MS" w:cs="Arial Unicode MS"/>
        </w:rPr>
        <w:tab/>
      </w:r>
      <w:r w:rsidRPr="00027079">
        <w:rPr>
          <w:rFonts w:eastAsia="Arial Unicode MS" w:cs="Arial Unicode MS"/>
        </w:rPr>
        <w:tab/>
      </w:r>
      <w:r w:rsidRPr="00027079">
        <w:t>Land</w:t>
      </w:r>
      <w:r w:rsidRPr="00027079">
        <w:rPr>
          <w:rFonts w:eastAsia="Arial Unicode MS" w:cs="Arial Unicode MS"/>
        </w:rPr>
        <w:tab/>
      </w:r>
      <w:r w:rsidRPr="00027079">
        <w:t xml:space="preserve">   313,263 </w:t>
      </w:r>
    </w:p>
    <w:p w14:paraId="30D36B9F" w14:textId="77777777" w:rsidR="00027079" w:rsidRPr="00027079" w:rsidRDefault="00027079" w:rsidP="00027079">
      <w:pPr>
        <w:tabs>
          <w:tab w:val="left" w:pos="851"/>
          <w:tab w:val="left" w:pos="1247"/>
          <w:tab w:val="decimal" w:pos="9923"/>
        </w:tabs>
        <w:rPr>
          <w:rFonts w:eastAsia="Arial Unicode MS" w:cs="Arial Unicode MS"/>
        </w:rPr>
      </w:pPr>
      <w:r w:rsidRPr="00027079">
        <w:rPr>
          <w:rFonts w:eastAsia="Arial Unicode MS" w:cs="Arial Unicode MS"/>
        </w:rPr>
        <w:tab/>
      </w:r>
      <w:r w:rsidRPr="00027079">
        <w:rPr>
          <w:rFonts w:eastAsia="Arial Unicode MS" w:cs="Arial Unicode MS"/>
        </w:rPr>
        <w:tab/>
      </w:r>
      <w:r w:rsidRPr="00027079">
        <w:t>Buildings(net)</w:t>
      </w:r>
      <w:r w:rsidRPr="00027079">
        <w:rPr>
          <w:rFonts w:eastAsia="Arial Unicode MS" w:cs="Arial Unicode MS"/>
        </w:rPr>
        <w:tab/>
      </w:r>
      <w:r w:rsidRPr="00027079">
        <w:t xml:space="preserve">   131,824 </w:t>
      </w:r>
    </w:p>
    <w:p w14:paraId="39D48D5A" w14:textId="77777777" w:rsidR="00027079" w:rsidRPr="00027079" w:rsidRDefault="00027079" w:rsidP="00027079">
      <w:pPr>
        <w:tabs>
          <w:tab w:val="left" w:pos="851"/>
          <w:tab w:val="left" w:pos="1247"/>
          <w:tab w:val="decimal" w:pos="9923"/>
        </w:tabs>
        <w:rPr>
          <w:rFonts w:eastAsia="Arial Unicode MS" w:cs="Arial Unicode MS"/>
        </w:rPr>
      </w:pPr>
      <w:r w:rsidRPr="00027079">
        <w:rPr>
          <w:rFonts w:eastAsia="Arial Unicode MS" w:cs="Arial Unicode MS"/>
        </w:rPr>
        <w:tab/>
      </w:r>
      <w:r w:rsidRPr="00027079">
        <w:rPr>
          <w:rFonts w:eastAsia="Arial Unicode MS" w:cs="Arial Unicode MS"/>
        </w:rPr>
        <w:tab/>
      </w:r>
      <w:r w:rsidRPr="00027079">
        <w:t>Equipment(net)</w:t>
      </w:r>
      <w:r w:rsidRPr="00027079">
        <w:rPr>
          <w:rFonts w:eastAsia="Arial Unicode MS" w:cs="Arial Unicode MS"/>
        </w:rPr>
        <w:tab/>
      </w:r>
      <w:r w:rsidRPr="00027079">
        <w:rPr>
          <w:u w:val="single"/>
        </w:rPr>
        <w:t xml:space="preserve">    47,500</w:t>
      </w:r>
      <w:r w:rsidRPr="00027079">
        <w:t xml:space="preserve"> </w:t>
      </w:r>
    </w:p>
    <w:p w14:paraId="2A3F8053" w14:textId="77777777" w:rsidR="00027079" w:rsidRPr="00027079" w:rsidRDefault="00027079" w:rsidP="00027079">
      <w:pPr>
        <w:tabs>
          <w:tab w:val="left" w:pos="851"/>
          <w:tab w:val="left" w:pos="1560"/>
          <w:tab w:val="decimal" w:pos="9923"/>
        </w:tabs>
        <w:rPr>
          <w:rFonts w:eastAsia="Arial Unicode MS" w:cs="Arial Unicode MS"/>
        </w:rPr>
      </w:pPr>
      <w:r w:rsidRPr="00027079">
        <w:rPr>
          <w:rFonts w:eastAsia="Arial Unicode MS" w:cs="Arial Unicode MS"/>
        </w:rPr>
        <w:tab/>
      </w:r>
      <w:r w:rsidRPr="00027079">
        <w:rPr>
          <w:rFonts w:eastAsia="Arial Unicode MS" w:cs="Arial Unicode MS"/>
        </w:rPr>
        <w:tab/>
      </w:r>
      <w:r w:rsidRPr="00027079">
        <w:t>Total Assets</w:t>
      </w:r>
      <w:r w:rsidRPr="00027079">
        <w:rPr>
          <w:rFonts w:eastAsia="Arial Unicode MS" w:cs="Arial Unicode MS"/>
        </w:rPr>
        <w:tab/>
      </w:r>
      <w:r w:rsidRPr="00027079">
        <w:t xml:space="preserve"> </w:t>
      </w:r>
      <w:r w:rsidRPr="00027079">
        <w:rPr>
          <w:u w:val="double"/>
        </w:rPr>
        <w:t>$ 923,087</w:t>
      </w:r>
      <w:r w:rsidRPr="00027079">
        <w:t xml:space="preserve"> </w:t>
      </w:r>
    </w:p>
    <w:p w14:paraId="612AC6B1" w14:textId="77777777" w:rsidR="00027079" w:rsidRPr="00451680" w:rsidRDefault="00027079" w:rsidP="00027079">
      <w:pPr>
        <w:pStyle w:val="xl25"/>
        <w:tabs>
          <w:tab w:val="left" w:pos="851"/>
          <w:tab w:val="left" w:pos="1247"/>
          <w:tab w:val="decimal" w:pos="7938"/>
          <w:tab w:val="decimal" w:pos="9923"/>
        </w:tabs>
        <w:spacing w:before="0" w:beforeAutospacing="0" w:after="0" w:afterAutospacing="0"/>
        <w:rPr>
          <w:szCs w:val="20"/>
        </w:rPr>
      </w:pPr>
      <w:r w:rsidRPr="00451680">
        <w:rPr>
          <w:szCs w:val="20"/>
        </w:rPr>
        <w:tab/>
      </w:r>
    </w:p>
    <w:p w14:paraId="16A364D5" w14:textId="77777777" w:rsidR="00027079" w:rsidRPr="00451680" w:rsidRDefault="00027079" w:rsidP="00027079">
      <w:pPr>
        <w:tabs>
          <w:tab w:val="left" w:pos="851"/>
          <w:tab w:val="left" w:pos="1247"/>
          <w:tab w:val="decimal" w:pos="7938"/>
          <w:tab w:val="decimal" w:pos="9923"/>
        </w:tabs>
        <w:rPr>
          <w:rFonts w:eastAsia="Arial Unicode MS" w:cs="Arial Unicode MS"/>
          <w:sz w:val="24"/>
          <w:u w:val="single"/>
        </w:rPr>
      </w:pPr>
      <w:r w:rsidRPr="00451680">
        <w:rPr>
          <w:sz w:val="24"/>
          <w:u w:val="single"/>
        </w:rPr>
        <w:t>Liabilities and Stockholders' Equity</w:t>
      </w:r>
    </w:p>
    <w:p w14:paraId="155FFD59" w14:textId="77777777" w:rsidR="00027079" w:rsidRPr="00451680" w:rsidRDefault="00027079" w:rsidP="00027079">
      <w:pPr>
        <w:tabs>
          <w:tab w:val="left" w:pos="851"/>
          <w:tab w:val="left" w:pos="1247"/>
          <w:tab w:val="decimal" w:pos="7938"/>
          <w:tab w:val="decimal" w:pos="9923"/>
        </w:tabs>
        <w:rPr>
          <w:rFonts w:eastAsia="Arial Unicode MS" w:cs="Arial Unicode MS"/>
          <w:sz w:val="8"/>
        </w:rPr>
      </w:pPr>
      <w:r w:rsidRPr="00451680">
        <w:rPr>
          <w:rFonts w:eastAsia="Arial Unicode MS" w:cs="Arial Unicode MS"/>
          <w:sz w:val="8"/>
        </w:rPr>
        <w:tab/>
      </w:r>
    </w:p>
    <w:p w14:paraId="1E86FB21" w14:textId="77777777" w:rsidR="00027079" w:rsidRPr="00451680" w:rsidRDefault="00027079" w:rsidP="00027079">
      <w:pPr>
        <w:tabs>
          <w:tab w:val="left" w:pos="851"/>
          <w:tab w:val="left" w:pos="1247"/>
          <w:tab w:val="left" w:pos="1560"/>
          <w:tab w:val="decimal" w:pos="7938"/>
          <w:tab w:val="decimal" w:pos="9923"/>
        </w:tabs>
        <w:rPr>
          <w:rFonts w:eastAsia="Arial Unicode MS" w:cs="Arial Unicode MS"/>
          <w:sz w:val="24"/>
        </w:rPr>
      </w:pPr>
      <w:r w:rsidRPr="00451680">
        <w:rPr>
          <w:rFonts w:eastAsia="Arial Unicode MS" w:cs="Arial Unicode MS"/>
          <w:sz w:val="24"/>
        </w:rPr>
        <w:tab/>
      </w:r>
      <w:r w:rsidRPr="00451680">
        <w:rPr>
          <w:sz w:val="24"/>
        </w:rPr>
        <w:t>Current Liabilities:</w:t>
      </w:r>
    </w:p>
    <w:p w14:paraId="3B5CD284" w14:textId="77777777" w:rsidR="00027079" w:rsidRPr="00451680" w:rsidRDefault="00027079" w:rsidP="00027079">
      <w:pPr>
        <w:tabs>
          <w:tab w:val="left" w:pos="851"/>
          <w:tab w:val="left" w:pos="1247"/>
          <w:tab w:val="left" w:pos="1560"/>
          <w:tab w:val="decimal" w:pos="7938"/>
          <w:tab w:val="decimal" w:pos="9923"/>
        </w:tabs>
        <w:rPr>
          <w:rFonts w:eastAsia="Arial Unicode MS" w:cs="Arial Unicode MS"/>
          <w:sz w:val="24"/>
        </w:rPr>
      </w:pPr>
      <w:r w:rsidRPr="00451680">
        <w:rPr>
          <w:rFonts w:eastAsia="Arial Unicode MS" w:cs="Arial Unicode MS"/>
          <w:sz w:val="24"/>
        </w:rPr>
        <w:tab/>
      </w:r>
      <w:r w:rsidRPr="00451680">
        <w:rPr>
          <w:rFonts w:eastAsia="Arial Unicode MS" w:cs="Arial Unicode MS"/>
          <w:sz w:val="24"/>
        </w:rPr>
        <w:tab/>
      </w:r>
      <w:r>
        <w:rPr>
          <w:sz w:val="24"/>
        </w:rPr>
        <w:t>Accounts P</w:t>
      </w:r>
      <w:r w:rsidRPr="00451680">
        <w:rPr>
          <w:sz w:val="24"/>
        </w:rPr>
        <w:t>ayable</w:t>
      </w:r>
      <w:r w:rsidRPr="00451680">
        <w:rPr>
          <w:rFonts w:eastAsia="Arial Unicode MS" w:cs="Arial Unicode MS"/>
          <w:sz w:val="24"/>
        </w:rPr>
        <w:tab/>
      </w:r>
      <w:r w:rsidRPr="00451680">
        <w:rPr>
          <w:sz w:val="24"/>
        </w:rPr>
        <w:t xml:space="preserve"> $25,000 </w:t>
      </w:r>
    </w:p>
    <w:p w14:paraId="7304EE43" w14:textId="77777777" w:rsidR="00027079" w:rsidRPr="00451680" w:rsidRDefault="00027079" w:rsidP="00027079">
      <w:pPr>
        <w:tabs>
          <w:tab w:val="left" w:pos="851"/>
          <w:tab w:val="left" w:pos="1247"/>
          <w:tab w:val="left" w:pos="1560"/>
          <w:tab w:val="decimal" w:pos="7938"/>
          <w:tab w:val="decimal" w:pos="9923"/>
        </w:tabs>
        <w:rPr>
          <w:rFonts w:eastAsia="Arial Unicode MS" w:cs="Arial Unicode MS"/>
          <w:sz w:val="24"/>
        </w:rPr>
      </w:pPr>
      <w:r w:rsidRPr="00451680">
        <w:rPr>
          <w:rFonts w:eastAsia="Arial Unicode MS" w:cs="Arial Unicode MS"/>
          <w:sz w:val="24"/>
        </w:rPr>
        <w:tab/>
      </w:r>
      <w:r w:rsidRPr="00451680">
        <w:rPr>
          <w:rFonts w:eastAsia="Arial Unicode MS" w:cs="Arial Unicode MS"/>
          <w:sz w:val="24"/>
        </w:rPr>
        <w:tab/>
      </w:r>
      <w:r>
        <w:rPr>
          <w:sz w:val="24"/>
        </w:rPr>
        <w:t>Income Tax P</w:t>
      </w:r>
      <w:r w:rsidRPr="00451680">
        <w:rPr>
          <w:sz w:val="24"/>
        </w:rPr>
        <w:t>ayable</w:t>
      </w:r>
      <w:r w:rsidRPr="00451680">
        <w:rPr>
          <w:rFonts w:eastAsia="Arial Unicode MS" w:cs="Arial Unicode MS"/>
          <w:sz w:val="24"/>
        </w:rPr>
        <w:tab/>
      </w:r>
      <w:r w:rsidRPr="00451680">
        <w:rPr>
          <w:sz w:val="24"/>
        </w:rPr>
        <w:t xml:space="preserve">   40,000 </w:t>
      </w:r>
    </w:p>
    <w:p w14:paraId="1F357827" w14:textId="77777777" w:rsidR="00027079" w:rsidRPr="00451680" w:rsidRDefault="00027079" w:rsidP="00027079">
      <w:pPr>
        <w:tabs>
          <w:tab w:val="left" w:pos="851"/>
          <w:tab w:val="left" w:pos="1247"/>
          <w:tab w:val="left" w:pos="1560"/>
          <w:tab w:val="decimal" w:pos="7938"/>
          <w:tab w:val="decimal" w:pos="9923"/>
        </w:tabs>
        <w:rPr>
          <w:rFonts w:eastAsia="Arial Unicode MS" w:cs="Arial Unicode MS"/>
          <w:sz w:val="24"/>
        </w:rPr>
      </w:pPr>
      <w:r w:rsidRPr="00451680">
        <w:rPr>
          <w:rFonts w:eastAsia="Arial Unicode MS" w:cs="Arial Unicode MS"/>
          <w:sz w:val="24"/>
        </w:rPr>
        <w:tab/>
      </w:r>
      <w:r w:rsidRPr="00451680">
        <w:rPr>
          <w:rFonts w:eastAsia="Arial Unicode MS" w:cs="Arial Unicode MS"/>
          <w:sz w:val="24"/>
        </w:rPr>
        <w:tab/>
      </w:r>
      <w:r>
        <w:rPr>
          <w:sz w:val="24"/>
        </w:rPr>
        <w:t>Notes P</w:t>
      </w:r>
      <w:r w:rsidRPr="00451680">
        <w:rPr>
          <w:sz w:val="24"/>
        </w:rPr>
        <w:t>ayable</w:t>
      </w:r>
      <w:r w:rsidRPr="00451680">
        <w:rPr>
          <w:rFonts w:eastAsia="Arial Unicode MS" w:cs="Arial Unicode MS"/>
          <w:sz w:val="24"/>
        </w:rPr>
        <w:tab/>
      </w:r>
      <w:r w:rsidRPr="00451680">
        <w:rPr>
          <w:sz w:val="24"/>
        </w:rPr>
        <w:t xml:space="preserve"> </w:t>
      </w:r>
      <w:r w:rsidRPr="00451680">
        <w:rPr>
          <w:sz w:val="24"/>
          <w:u w:val="single"/>
        </w:rPr>
        <w:t xml:space="preserve">    4,000</w:t>
      </w:r>
      <w:r w:rsidRPr="00451680">
        <w:rPr>
          <w:sz w:val="24"/>
        </w:rPr>
        <w:t xml:space="preserve"> </w:t>
      </w:r>
    </w:p>
    <w:p w14:paraId="614F34BA" w14:textId="77777777" w:rsidR="00027079" w:rsidRPr="00451680" w:rsidRDefault="00027079" w:rsidP="00027079">
      <w:pPr>
        <w:tabs>
          <w:tab w:val="left" w:pos="851"/>
          <w:tab w:val="left" w:pos="1247"/>
          <w:tab w:val="left" w:pos="1560"/>
          <w:tab w:val="decimal" w:pos="9923"/>
        </w:tabs>
        <w:rPr>
          <w:rFonts w:eastAsia="Arial Unicode MS" w:cs="Arial Unicode MS"/>
          <w:sz w:val="24"/>
        </w:rPr>
      </w:pPr>
      <w:r w:rsidRPr="00451680">
        <w:rPr>
          <w:rFonts w:eastAsia="Arial Unicode MS" w:cs="Arial Unicode MS"/>
          <w:sz w:val="24"/>
        </w:rPr>
        <w:tab/>
      </w:r>
      <w:r w:rsidRPr="00451680">
        <w:rPr>
          <w:rFonts w:eastAsia="Arial Unicode MS" w:cs="Arial Unicode MS"/>
          <w:sz w:val="24"/>
        </w:rPr>
        <w:tab/>
      </w:r>
      <w:r w:rsidRPr="00451680">
        <w:rPr>
          <w:rFonts w:eastAsia="Arial Unicode MS" w:cs="Arial Unicode MS"/>
          <w:sz w:val="24"/>
        </w:rPr>
        <w:tab/>
      </w:r>
      <w:r w:rsidRPr="00451680">
        <w:rPr>
          <w:sz w:val="24"/>
        </w:rPr>
        <w:t>Total Current Liabilities</w:t>
      </w:r>
      <w:r w:rsidRPr="00451680">
        <w:rPr>
          <w:rFonts w:eastAsia="Arial Unicode MS" w:cs="Arial Unicode MS"/>
          <w:sz w:val="24"/>
        </w:rPr>
        <w:tab/>
      </w:r>
      <w:r w:rsidRPr="00451680">
        <w:rPr>
          <w:sz w:val="24"/>
        </w:rPr>
        <w:t xml:space="preserve"> $</w:t>
      </w:r>
      <w:r>
        <w:rPr>
          <w:sz w:val="24"/>
        </w:rPr>
        <w:t xml:space="preserve">  </w:t>
      </w:r>
      <w:r w:rsidRPr="00451680">
        <w:rPr>
          <w:sz w:val="24"/>
        </w:rPr>
        <w:t xml:space="preserve">69,000 </w:t>
      </w:r>
    </w:p>
    <w:p w14:paraId="36A6A521" w14:textId="77777777" w:rsidR="00027079" w:rsidRPr="00451680" w:rsidRDefault="00027079" w:rsidP="00027079">
      <w:pPr>
        <w:tabs>
          <w:tab w:val="left" w:pos="851"/>
          <w:tab w:val="left" w:pos="1247"/>
          <w:tab w:val="left" w:pos="1560"/>
          <w:tab w:val="decimal" w:pos="9923"/>
        </w:tabs>
        <w:rPr>
          <w:rFonts w:eastAsia="Arial Unicode MS" w:cs="Arial Unicode MS"/>
          <w:sz w:val="24"/>
        </w:rPr>
      </w:pPr>
      <w:r w:rsidRPr="00451680">
        <w:rPr>
          <w:rFonts w:eastAsia="Arial Unicode MS" w:cs="Arial Unicode MS"/>
          <w:sz w:val="24"/>
        </w:rPr>
        <w:tab/>
      </w:r>
      <w:r w:rsidRPr="00451680">
        <w:rPr>
          <w:rFonts w:eastAsia="Arial Unicode MS" w:cs="Arial Unicode MS"/>
          <w:sz w:val="24"/>
        </w:rPr>
        <w:tab/>
      </w:r>
      <w:r>
        <w:rPr>
          <w:sz w:val="24"/>
        </w:rPr>
        <w:t>Bonds P</w:t>
      </w:r>
      <w:r w:rsidRPr="00451680">
        <w:rPr>
          <w:sz w:val="24"/>
        </w:rPr>
        <w:t>ayable</w:t>
      </w:r>
      <w:r w:rsidRPr="00451680">
        <w:rPr>
          <w:rFonts w:eastAsia="Arial Unicode MS" w:cs="Arial Unicode MS"/>
          <w:sz w:val="24"/>
        </w:rPr>
        <w:tab/>
      </w:r>
      <w:r w:rsidRPr="00451680">
        <w:rPr>
          <w:sz w:val="24"/>
        </w:rPr>
        <w:t xml:space="preserve">   </w:t>
      </w:r>
      <w:r w:rsidRPr="00451680">
        <w:rPr>
          <w:sz w:val="24"/>
          <w:u w:val="single"/>
        </w:rPr>
        <w:t xml:space="preserve">100,000 </w:t>
      </w:r>
    </w:p>
    <w:p w14:paraId="3219A97F" w14:textId="77777777" w:rsidR="00027079" w:rsidRPr="00451680" w:rsidRDefault="00027079" w:rsidP="00027079">
      <w:pPr>
        <w:tabs>
          <w:tab w:val="left" w:pos="851"/>
          <w:tab w:val="left" w:pos="1247"/>
          <w:tab w:val="left" w:pos="1560"/>
          <w:tab w:val="decimal" w:pos="9923"/>
        </w:tabs>
        <w:rPr>
          <w:rFonts w:eastAsia="Arial Unicode MS" w:cs="Arial Unicode MS"/>
          <w:sz w:val="24"/>
        </w:rPr>
      </w:pPr>
      <w:r w:rsidRPr="00451680">
        <w:rPr>
          <w:rFonts w:eastAsia="Arial Unicode MS" w:cs="Arial Unicode MS"/>
          <w:sz w:val="24"/>
        </w:rPr>
        <w:tab/>
      </w:r>
      <w:r w:rsidRPr="00451680">
        <w:rPr>
          <w:rFonts w:eastAsia="Arial Unicode MS" w:cs="Arial Unicode MS"/>
          <w:sz w:val="24"/>
        </w:rPr>
        <w:tab/>
      </w:r>
      <w:r w:rsidRPr="00451680">
        <w:rPr>
          <w:rFonts w:eastAsia="Arial Unicode MS" w:cs="Arial Unicode MS"/>
          <w:sz w:val="24"/>
        </w:rPr>
        <w:tab/>
      </w:r>
      <w:r>
        <w:rPr>
          <w:sz w:val="24"/>
        </w:rPr>
        <w:t>Total L</w:t>
      </w:r>
      <w:r w:rsidRPr="00451680">
        <w:rPr>
          <w:sz w:val="24"/>
        </w:rPr>
        <w:t>iabilities</w:t>
      </w:r>
      <w:r w:rsidRPr="00451680">
        <w:rPr>
          <w:rFonts w:eastAsia="Arial Unicode MS" w:cs="Arial Unicode MS"/>
          <w:sz w:val="24"/>
        </w:rPr>
        <w:tab/>
      </w:r>
      <w:r w:rsidRPr="00451680">
        <w:rPr>
          <w:sz w:val="24"/>
        </w:rPr>
        <w:t xml:space="preserve">   169,000 </w:t>
      </w:r>
    </w:p>
    <w:p w14:paraId="1D88440E" w14:textId="77777777" w:rsidR="00027079" w:rsidRPr="00451680" w:rsidRDefault="00027079" w:rsidP="00027079">
      <w:pPr>
        <w:tabs>
          <w:tab w:val="left" w:pos="851"/>
          <w:tab w:val="left" w:pos="1247"/>
          <w:tab w:val="left" w:pos="1560"/>
          <w:tab w:val="decimal" w:pos="9923"/>
        </w:tabs>
        <w:rPr>
          <w:rFonts w:eastAsia="Arial Unicode MS" w:cs="Arial Unicode MS"/>
          <w:sz w:val="24"/>
        </w:rPr>
      </w:pPr>
      <w:r w:rsidRPr="00451680">
        <w:rPr>
          <w:rFonts w:eastAsia="Arial Unicode MS" w:cs="Arial Unicode MS"/>
          <w:sz w:val="24"/>
        </w:rPr>
        <w:tab/>
      </w:r>
      <w:r w:rsidRPr="00451680">
        <w:rPr>
          <w:sz w:val="24"/>
        </w:rPr>
        <w:t>Stockholders’ Equity:</w:t>
      </w:r>
    </w:p>
    <w:p w14:paraId="0FA79B8A" w14:textId="77777777" w:rsidR="00027079" w:rsidRDefault="00027079" w:rsidP="00027079">
      <w:pPr>
        <w:tabs>
          <w:tab w:val="left" w:pos="851"/>
          <w:tab w:val="left" w:pos="1247"/>
          <w:tab w:val="left" w:pos="1560"/>
          <w:tab w:val="decimal" w:pos="7938"/>
          <w:tab w:val="decimal" w:pos="9923"/>
        </w:tabs>
        <w:rPr>
          <w:rFonts w:eastAsia="Arial Unicode MS" w:cs="Arial Unicode MS"/>
          <w:sz w:val="24"/>
        </w:rPr>
      </w:pPr>
      <w:r w:rsidRPr="00451680">
        <w:rPr>
          <w:rFonts w:eastAsia="Arial Unicode MS" w:cs="Arial Unicode MS"/>
          <w:sz w:val="24"/>
        </w:rPr>
        <w:tab/>
      </w:r>
      <w:r w:rsidRPr="00451680">
        <w:rPr>
          <w:rFonts w:eastAsia="Arial Unicode MS" w:cs="Arial Unicode MS"/>
          <w:sz w:val="24"/>
        </w:rPr>
        <w:tab/>
      </w:r>
      <w:r>
        <w:rPr>
          <w:sz w:val="24"/>
        </w:rPr>
        <w:t>Noncontrolling Interest in S</w:t>
      </w:r>
      <w:r w:rsidRPr="00451680">
        <w:rPr>
          <w:sz w:val="24"/>
        </w:rPr>
        <w:t>ubsidiaries</w:t>
      </w:r>
      <w:r w:rsidRPr="00451680">
        <w:rPr>
          <w:rFonts w:eastAsia="Arial Unicode MS" w:cs="Arial Unicode MS"/>
          <w:sz w:val="24"/>
        </w:rPr>
        <w:tab/>
      </w:r>
      <w:r w:rsidRPr="00451680">
        <w:rPr>
          <w:sz w:val="24"/>
        </w:rPr>
        <w:t xml:space="preserve">   </w:t>
      </w:r>
      <w:r>
        <w:rPr>
          <w:sz w:val="24"/>
        </w:rPr>
        <w:t>17,287</w:t>
      </w:r>
    </w:p>
    <w:p w14:paraId="2C06B76E" w14:textId="77777777" w:rsidR="00027079" w:rsidRPr="00451680" w:rsidRDefault="00027079" w:rsidP="00027079">
      <w:pPr>
        <w:tabs>
          <w:tab w:val="left" w:pos="851"/>
          <w:tab w:val="left" w:pos="1247"/>
          <w:tab w:val="left" w:pos="1560"/>
          <w:tab w:val="decimal" w:pos="7938"/>
          <w:tab w:val="decimal" w:pos="9923"/>
        </w:tabs>
        <w:rPr>
          <w:rFonts w:eastAsia="Arial Unicode MS" w:cs="Arial Unicode MS"/>
          <w:sz w:val="24"/>
        </w:rPr>
      </w:pPr>
      <w:r>
        <w:rPr>
          <w:rFonts w:eastAsia="Arial Unicode MS" w:cs="Arial Unicode MS"/>
          <w:sz w:val="24"/>
        </w:rPr>
        <w:tab/>
      </w:r>
      <w:r>
        <w:rPr>
          <w:rFonts w:eastAsia="Arial Unicode MS" w:cs="Arial Unicode MS"/>
          <w:sz w:val="24"/>
        </w:rPr>
        <w:tab/>
      </w:r>
      <w:r w:rsidRPr="00451680">
        <w:rPr>
          <w:sz w:val="24"/>
        </w:rPr>
        <w:t>Common Stock</w:t>
      </w:r>
      <w:r w:rsidRPr="00451680">
        <w:rPr>
          <w:rFonts w:eastAsia="Arial Unicode MS" w:cs="Arial Unicode MS"/>
          <w:sz w:val="24"/>
        </w:rPr>
        <w:tab/>
      </w:r>
      <w:r w:rsidRPr="00451680">
        <w:rPr>
          <w:sz w:val="24"/>
        </w:rPr>
        <w:t xml:space="preserve">   434,000 </w:t>
      </w:r>
    </w:p>
    <w:p w14:paraId="18B7B694" w14:textId="77777777" w:rsidR="00027079" w:rsidRPr="00451680" w:rsidRDefault="00027079" w:rsidP="00027079">
      <w:pPr>
        <w:tabs>
          <w:tab w:val="left" w:pos="851"/>
          <w:tab w:val="left" w:pos="1247"/>
          <w:tab w:val="left" w:pos="1560"/>
          <w:tab w:val="decimal" w:pos="7938"/>
          <w:tab w:val="decimal" w:pos="9923"/>
        </w:tabs>
        <w:rPr>
          <w:rFonts w:eastAsia="Arial Unicode MS" w:cs="Arial Unicode MS"/>
          <w:sz w:val="24"/>
        </w:rPr>
      </w:pPr>
      <w:r w:rsidRPr="00451680">
        <w:rPr>
          <w:rFonts w:eastAsia="Arial Unicode MS" w:cs="Arial Unicode MS"/>
          <w:sz w:val="24"/>
        </w:rPr>
        <w:tab/>
      </w:r>
      <w:r w:rsidRPr="00451680">
        <w:rPr>
          <w:rFonts w:eastAsia="Arial Unicode MS" w:cs="Arial Unicode MS"/>
          <w:sz w:val="24"/>
        </w:rPr>
        <w:tab/>
      </w:r>
      <w:r w:rsidRPr="00451680">
        <w:rPr>
          <w:sz w:val="24"/>
        </w:rPr>
        <w:t>Other Contributed Capital</w:t>
      </w:r>
      <w:r w:rsidRPr="00451680">
        <w:rPr>
          <w:rFonts w:eastAsia="Arial Unicode MS" w:cs="Arial Unicode MS"/>
          <w:sz w:val="24"/>
        </w:rPr>
        <w:tab/>
      </w:r>
      <w:r w:rsidRPr="00451680">
        <w:rPr>
          <w:sz w:val="24"/>
        </w:rPr>
        <w:t xml:space="preserve">   172,800 </w:t>
      </w:r>
    </w:p>
    <w:p w14:paraId="5AE40768" w14:textId="77777777" w:rsidR="00027079" w:rsidRPr="00451680" w:rsidRDefault="00027079" w:rsidP="00027079">
      <w:pPr>
        <w:tabs>
          <w:tab w:val="left" w:pos="851"/>
          <w:tab w:val="left" w:pos="1247"/>
          <w:tab w:val="left" w:pos="1560"/>
          <w:tab w:val="decimal" w:pos="7938"/>
          <w:tab w:val="decimal" w:pos="9923"/>
        </w:tabs>
        <w:rPr>
          <w:rFonts w:eastAsia="Arial Unicode MS" w:cs="Arial Unicode MS"/>
          <w:sz w:val="24"/>
        </w:rPr>
      </w:pPr>
      <w:r w:rsidRPr="00451680">
        <w:rPr>
          <w:rFonts w:eastAsia="Arial Unicode MS" w:cs="Arial Unicode MS"/>
          <w:sz w:val="24"/>
        </w:rPr>
        <w:tab/>
      </w:r>
      <w:r w:rsidRPr="00451680">
        <w:rPr>
          <w:rFonts w:eastAsia="Arial Unicode MS" w:cs="Arial Unicode MS"/>
          <w:sz w:val="24"/>
        </w:rPr>
        <w:tab/>
      </w:r>
      <w:r w:rsidRPr="00451680">
        <w:rPr>
          <w:sz w:val="24"/>
        </w:rPr>
        <w:t>Retained Earnings</w:t>
      </w:r>
      <w:r w:rsidRPr="00451680">
        <w:rPr>
          <w:rFonts w:eastAsia="Arial Unicode MS" w:cs="Arial Unicode MS"/>
          <w:sz w:val="24"/>
        </w:rPr>
        <w:tab/>
      </w:r>
      <w:r w:rsidRPr="00451680">
        <w:rPr>
          <w:sz w:val="24"/>
        </w:rPr>
        <w:t xml:space="preserve">   </w:t>
      </w:r>
      <w:r>
        <w:rPr>
          <w:sz w:val="24"/>
          <w:u w:val="single"/>
        </w:rPr>
        <w:t>130,000</w:t>
      </w:r>
      <w:r w:rsidRPr="00451680">
        <w:rPr>
          <w:sz w:val="24"/>
        </w:rPr>
        <w:t xml:space="preserve"> </w:t>
      </w:r>
    </w:p>
    <w:p w14:paraId="78FD1118" w14:textId="77777777" w:rsidR="00027079" w:rsidRDefault="00027079" w:rsidP="00027079">
      <w:pPr>
        <w:tabs>
          <w:tab w:val="left" w:pos="851"/>
          <w:tab w:val="left" w:pos="1247"/>
          <w:tab w:val="left" w:pos="1560"/>
          <w:tab w:val="decimal" w:pos="9923"/>
        </w:tabs>
        <w:rPr>
          <w:sz w:val="24"/>
        </w:rPr>
      </w:pPr>
      <w:r w:rsidRPr="00451680">
        <w:rPr>
          <w:rFonts w:eastAsia="Arial Unicode MS" w:cs="Arial Unicode MS"/>
          <w:sz w:val="24"/>
        </w:rPr>
        <w:tab/>
      </w:r>
      <w:r w:rsidRPr="00451680">
        <w:rPr>
          <w:rFonts w:eastAsia="Arial Unicode MS" w:cs="Arial Unicode MS"/>
          <w:sz w:val="24"/>
        </w:rPr>
        <w:tab/>
      </w:r>
      <w:r w:rsidRPr="00451680">
        <w:rPr>
          <w:rFonts w:eastAsia="Arial Unicode MS" w:cs="Arial Unicode MS"/>
          <w:sz w:val="24"/>
        </w:rPr>
        <w:tab/>
      </w:r>
      <w:r w:rsidRPr="00451680">
        <w:rPr>
          <w:sz w:val="24"/>
        </w:rPr>
        <w:t>Total Stockholders’ Equity</w:t>
      </w:r>
      <w:r w:rsidRPr="00451680">
        <w:rPr>
          <w:rFonts w:eastAsia="Arial Unicode MS" w:cs="Arial Unicode MS"/>
          <w:sz w:val="24"/>
        </w:rPr>
        <w:tab/>
      </w:r>
      <w:r w:rsidRPr="00451680">
        <w:rPr>
          <w:sz w:val="24"/>
        </w:rPr>
        <w:t xml:space="preserve"> </w:t>
      </w:r>
      <w:r w:rsidRPr="00451680">
        <w:rPr>
          <w:sz w:val="24"/>
          <w:u w:val="single"/>
        </w:rPr>
        <w:t xml:space="preserve">  </w:t>
      </w:r>
      <w:r>
        <w:rPr>
          <w:sz w:val="24"/>
          <w:u w:val="single"/>
        </w:rPr>
        <w:t>754,087</w:t>
      </w:r>
      <w:r w:rsidRPr="00451680">
        <w:rPr>
          <w:sz w:val="24"/>
        </w:rPr>
        <w:t xml:space="preserve"> </w:t>
      </w:r>
    </w:p>
    <w:p w14:paraId="1F85D0A3" w14:textId="77777777" w:rsidR="00027079" w:rsidRPr="00451680" w:rsidRDefault="00027079" w:rsidP="00027079">
      <w:pPr>
        <w:tabs>
          <w:tab w:val="left" w:pos="851"/>
          <w:tab w:val="left" w:pos="1247"/>
          <w:tab w:val="left" w:pos="1560"/>
          <w:tab w:val="decimal" w:pos="9923"/>
        </w:tabs>
        <w:rPr>
          <w:sz w:val="24"/>
        </w:rPr>
      </w:pPr>
      <w:r>
        <w:rPr>
          <w:sz w:val="24"/>
        </w:rPr>
        <w:tab/>
      </w:r>
      <w:r>
        <w:rPr>
          <w:sz w:val="24"/>
        </w:rPr>
        <w:tab/>
      </w:r>
      <w:r>
        <w:rPr>
          <w:sz w:val="24"/>
        </w:rPr>
        <w:tab/>
      </w:r>
      <w:r w:rsidRPr="00451680">
        <w:rPr>
          <w:sz w:val="24"/>
        </w:rPr>
        <w:t>Total Liabilities and Stockholders’ Equity</w:t>
      </w:r>
      <w:r w:rsidRPr="00451680">
        <w:rPr>
          <w:rFonts w:eastAsia="Arial Unicode MS" w:cs="Arial Unicode MS"/>
          <w:sz w:val="24"/>
        </w:rPr>
        <w:tab/>
      </w:r>
      <w:r w:rsidRPr="00451680">
        <w:rPr>
          <w:sz w:val="24"/>
        </w:rPr>
        <w:t xml:space="preserve"> </w:t>
      </w:r>
      <w:r w:rsidRPr="00451680">
        <w:rPr>
          <w:sz w:val="24"/>
          <w:u w:val="double"/>
        </w:rPr>
        <w:t>$</w:t>
      </w:r>
      <w:r>
        <w:rPr>
          <w:sz w:val="24"/>
          <w:u w:val="double"/>
        </w:rPr>
        <w:t xml:space="preserve"> 923,087</w:t>
      </w:r>
      <w:r w:rsidRPr="00451680">
        <w:rPr>
          <w:sz w:val="24"/>
        </w:rPr>
        <w:t xml:space="preserve"> </w:t>
      </w:r>
    </w:p>
    <w:p w14:paraId="6BA1CE0F" w14:textId="77777777" w:rsidR="00027079" w:rsidRDefault="00027079" w:rsidP="00027079">
      <w:pPr>
        <w:tabs>
          <w:tab w:val="left" w:pos="851"/>
          <w:tab w:val="left" w:pos="1247"/>
          <w:tab w:val="decimal" w:pos="7938"/>
          <w:tab w:val="decimal" w:pos="9923"/>
        </w:tabs>
        <w:rPr>
          <w:rFonts w:eastAsia="Arial Unicode MS" w:cs="Arial Unicode MS"/>
          <w:sz w:val="24"/>
        </w:rPr>
      </w:pPr>
    </w:p>
    <w:p w14:paraId="354E364A" w14:textId="77777777" w:rsidR="00205121" w:rsidRPr="00205121" w:rsidRDefault="00205121" w:rsidP="00205121">
      <w:pPr>
        <w:rPr>
          <w:rFonts w:cstheme="minorHAnsi"/>
        </w:rPr>
      </w:pPr>
      <w:r w:rsidRPr="00205121">
        <w:rPr>
          <w:rFonts w:cstheme="minorHAnsi"/>
          <w:b/>
          <w:bCs/>
        </w:rPr>
        <w:lastRenderedPageBreak/>
        <w:t>Problem 5</w:t>
      </w:r>
      <w:r>
        <w:rPr>
          <w:rFonts w:cstheme="minorHAnsi"/>
        </w:rPr>
        <w:t xml:space="preserve">. </w:t>
      </w:r>
      <w:r w:rsidRPr="00205121">
        <w:rPr>
          <w:rFonts w:cstheme="minorHAnsi"/>
        </w:rPr>
        <w:t xml:space="preserve">On January 2, 2019, </w:t>
      </w:r>
      <w:proofErr w:type="spellStart"/>
      <w:r w:rsidRPr="00205121">
        <w:rPr>
          <w:rFonts w:cstheme="minorHAnsi"/>
        </w:rPr>
        <w:t>Prunce</w:t>
      </w:r>
      <w:proofErr w:type="spellEnd"/>
      <w:r w:rsidRPr="00205121">
        <w:rPr>
          <w:rFonts w:cstheme="minorHAnsi"/>
        </w:rPr>
        <w:t xml:space="preserve"> Company acquired 90% of the outstanding common stock of Sun Company for $192,000 cash. Just before the acquisition, the balance sheets of the two companies were as follows:</w:t>
      </w:r>
    </w:p>
    <w:tbl>
      <w:tblPr>
        <w:tblW w:w="5370" w:type="dxa"/>
        <w:tblLook w:val="04A0" w:firstRow="1" w:lastRow="0" w:firstColumn="1" w:lastColumn="0" w:noHBand="0" w:noVBand="1"/>
      </w:tblPr>
      <w:tblGrid>
        <w:gridCol w:w="2570"/>
        <w:gridCol w:w="1380"/>
        <w:gridCol w:w="1420"/>
      </w:tblGrid>
      <w:tr w:rsidR="00205121" w:rsidRPr="00205121" w14:paraId="4551A7E4" w14:textId="77777777" w:rsidTr="00205121">
        <w:trPr>
          <w:trHeight w:val="288"/>
        </w:trPr>
        <w:tc>
          <w:tcPr>
            <w:tcW w:w="2570" w:type="dxa"/>
            <w:tcBorders>
              <w:top w:val="nil"/>
              <w:left w:val="nil"/>
              <w:bottom w:val="nil"/>
              <w:right w:val="nil"/>
            </w:tcBorders>
            <w:shd w:val="clear" w:color="auto" w:fill="auto"/>
            <w:noWrap/>
            <w:vAlign w:val="bottom"/>
            <w:hideMark/>
          </w:tcPr>
          <w:p w14:paraId="2A3A255C" w14:textId="77777777" w:rsidR="00205121" w:rsidRPr="00205121" w:rsidRDefault="00205121" w:rsidP="00205121">
            <w:pPr>
              <w:spacing w:after="0" w:line="240" w:lineRule="auto"/>
              <w:rPr>
                <w:rFonts w:ascii="Times New Roman" w:eastAsia="Times New Roman" w:hAnsi="Times New Roman" w:cs="Times New Roman"/>
                <w:kern w:val="0"/>
                <w:sz w:val="24"/>
                <w:szCs w:val="24"/>
                <w14:ligatures w14:val="none"/>
              </w:rPr>
            </w:pPr>
          </w:p>
        </w:tc>
        <w:tc>
          <w:tcPr>
            <w:tcW w:w="1380" w:type="dxa"/>
            <w:tcBorders>
              <w:top w:val="nil"/>
              <w:left w:val="nil"/>
              <w:bottom w:val="single" w:sz="4" w:space="0" w:color="auto"/>
              <w:right w:val="nil"/>
            </w:tcBorders>
            <w:shd w:val="clear" w:color="auto" w:fill="auto"/>
            <w:noWrap/>
            <w:vAlign w:val="bottom"/>
            <w:hideMark/>
          </w:tcPr>
          <w:p w14:paraId="13B8001C" w14:textId="77777777" w:rsidR="00205121" w:rsidRPr="00205121" w:rsidRDefault="00205121" w:rsidP="00205121">
            <w:pPr>
              <w:spacing w:after="0" w:line="240" w:lineRule="auto"/>
              <w:jc w:val="center"/>
              <w:rPr>
                <w:rFonts w:ascii="Calibri" w:eastAsia="Times New Roman" w:hAnsi="Calibri" w:cs="Calibri"/>
                <w:color w:val="000000"/>
                <w:kern w:val="0"/>
                <w14:ligatures w14:val="none"/>
              </w:rPr>
            </w:pPr>
            <w:proofErr w:type="spellStart"/>
            <w:r w:rsidRPr="00205121">
              <w:rPr>
                <w:rFonts w:ascii="Calibri" w:eastAsia="Times New Roman" w:hAnsi="Calibri" w:cs="Calibri"/>
                <w:color w:val="000000"/>
                <w:kern w:val="0"/>
                <w14:ligatures w14:val="none"/>
              </w:rPr>
              <w:t>Prunce</w:t>
            </w:r>
            <w:proofErr w:type="spellEnd"/>
          </w:p>
        </w:tc>
        <w:tc>
          <w:tcPr>
            <w:tcW w:w="1420" w:type="dxa"/>
            <w:tcBorders>
              <w:top w:val="nil"/>
              <w:left w:val="nil"/>
              <w:bottom w:val="single" w:sz="4" w:space="0" w:color="auto"/>
              <w:right w:val="nil"/>
            </w:tcBorders>
            <w:shd w:val="clear" w:color="auto" w:fill="auto"/>
            <w:noWrap/>
            <w:vAlign w:val="bottom"/>
            <w:hideMark/>
          </w:tcPr>
          <w:p w14:paraId="14E8E2CE" w14:textId="77777777" w:rsidR="00205121" w:rsidRPr="00205121" w:rsidRDefault="00205121" w:rsidP="00205121">
            <w:pPr>
              <w:spacing w:after="0" w:line="240" w:lineRule="auto"/>
              <w:jc w:val="center"/>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Sun</w:t>
            </w:r>
          </w:p>
        </w:tc>
      </w:tr>
      <w:tr w:rsidR="00205121" w:rsidRPr="00205121" w14:paraId="3F44893D" w14:textId="77777777" w:rsidTr="00205121">
        <w:trPr>
          <w:trHeight w:val="288"/>
        </w:trPr>
        <w:tc>
          <w:tcPr>
            <w:tcW w:w="2570" w:type="dxa"/>
            <w:tcBorders>
              <w:top w:val="nil"/>
              <w:left w:val="nil"/>
              <w:bottom w:val="nil"/>
              <w:right w:val="nil"/>
            </w:tcBorders>
            <w:shd w:val="clear" w:color="auto" w:fill="auto"/>
            <w:noWrap/>
            <w:vAlign w:val="bottom"/>
            <w:hideMark/>
          </w:tcPr>
          <w:p w14:paraId="68A2B25D" w14:textId="77777777" w:rsidR="00205121" w:rsidRPr="00205121" w:rsidRDefault="00205121" w:rsidP="00205121">
            <w:pPr>
              <w:spacing w:after="0" w:line="240" w:lineRule="auto"/>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Cash</w:t>
            </w:r>
          </w:p>
        </w:tc>
        <w:tc>
          <w:tcPr>
            <w:tcW w:w="1380" w:type="dxa"/>
            <w:tcBorders>
              <w:top w:val="single" w:sz="4" w:space="0" w:color="auto"/>
              <w:left w:val="nil"/>
              <w:bottom w:val="nil"/>
              <w:right w:val="nil"/>
            </w:tcBorders>
            <w:shd w:val="clear" w:color="auto" w:fill="auto"/>
            <w:noWrap/>
            <w:vAlign w:val="bottom"/>
            <w:hideMark/>
          </w:tcPr>
          <w:p w14:paraId="44A18023"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xml:space="preserve">$260,000 </w:t>
            </w:r>
          </w:p>
        </w:tc>
        <w:tc>
          <w:tcPr>
            <w:tcW w:w="1420" w:type="dxa"/>
            <w:tcBorders>
              <w:top w:val="single" w:sz="4" w:space="0" w:color="auto"/>
              <w:left w:val="nil"/>
              <w:bottom w:val="nil"/>
              <w:right w:val="nil"/>
            </w:tcBorders>
            <w:shd w:val="clear" w:color="auto" w:fill="auto"/>
            <w:noWrap/>
            <w:vAlign w:val="bottom"/>
            <w:hideMark/>
          </w:tcPr>
          <w:p w14:paraId="02BD9D34"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xml:space="preserve">$64,000 </w:t>
            </w:r>
          </w:p>
        </w:tc>
      </w:tr>
      <w:tr w:rsidR="00205121" w:rsidRPr="00205121" w14:paraId="28A3A91A" w14:textId="77777777" w:rsidTr="00205121">
        <w:trPr>
          <w:trHeight w:val="288"/>
        </w:trPr>
        <w:tc>
          <w:tcPr>
            <w:tcW w:w="2570" w:type="dxa"/>
            <w:tcBorders>
              <w:top w:val="nil"/>
              <w:left w:val="nil"/>
              <w:bottom w:val="nil"/>
              <w:right w:val="nil"/>
            </w:tcBorders>
            <w:shd w:val="clear" w:color="auto" w:fill="auto"/>
            <w:noWrap/>
            <w:vAlign w:val="bottom"/>
            <w:hideMark/>
          </w:tcPr>
          <w:p w14:paraId="4351CF97" w14:textId="77777777" w:rsidR="00205121" w:rsidRPr="00205121" w:rsidRDefault="00205121" w:rsidP="00205121">
            <w:pPr>
              <w:spacing w:after="0" w:line="240" w:lineRule="auto"/>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Accounts receivable (net)</w:t>
            </w:r>
          </w:p>
        </w:tc>
        <w:tc>
          <w:tcPr>
            <w:tcW w:w="1380" w:type="dxa"/>
            <w:tcBorders>
              <w:top w:val="nil"/>
              <w:left w:val="nil"/>
              <w:bottom w:val="nil"/>
              <w:right w:val="nil"/>
            </w:tcBorders>
            <w:shd w:val="clear" w:color="auto" w:fill="auto"/>
            <w:noWrap/>
            <w:vAlign w:val="bottom"/>
            <w:hideMark/>
          </w:tcPr>
          <w:p w14:paraId="3495A9F3"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142,000</w:t>
            </w:r>
          </w:p>
        </w:tc>
        <w:tc>
          <w:tcPr>
            <w:tcW w:w="1420" w:type="dxa"/>
            <w:tcBorders>
              <w:top w:val="nil"/>
              <w:left w:val="nil"/>
              <w:bottom w:val="nil"/>
              <w:right w:val="nil"/>
            </w:tcBorders>
            <w:shd w:val="clear" w:color="auto" w:fill="auto"/>
            <w:noWrap/>
            <w:vAlign w:val="bottom"/>
            <w:hideMark/>
          </w:tcPr>
          <w:p w14:paraId="6CA59DCD"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23,000</w:t>
            </w:r>
          </w:p>
        </w:tc>
      </w:tr>
      <w:tr w:rsidR="00205121" w:rsidRPr="00205121" w14:paraId="7A4A671B" w14:textId="77777777" w:rsidTr="00205121">
        <w:trPr>
          <w:trHeight w:val="288"/>
        </w:trPr>
        <w:tc>
          <w:tcPr>
            <w:tcW w:w="2570" w:type="dxa"/>
            <w:tcBorders>
              <w:top w:val="nil"/>
              <w:left w:val="nil"/>
              <w:bottom w:val="nil"/>
              <w:right w:val="nil"/>
            </w:tcBorders>
            <w:shd w:val="clear" w:color="auto" w:fill="auto"/>
            <w:noWrap/>
            <w:vAlign w:val="bottom"/>
            <w:hideMark/>
          </w:tcPr>
          <w:p w14:paraId="299B0604" w14:textId="77777777" w:rsidR="00205121" w:rsidRPr="00205121" w:rsidRDefault="00205121" w:rsidP="00205121">
            <w:pPr>
              <w:spacing w:after="0" w:line="240" w:lineRule="auto"/>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Inventory</w:t>
            </w:r>
          </w:p>
        </w:tc>
        <w:tc>
          <w:tcPr>
            <w:tcW w:w="1380" w:type="dxa"/>
            <w:tcBorders>
              <w:top w:val="nil"/>
              <w:left w:val="nil"/>
              <w:bottom w:val="nil"/>
              <w:right w:val="nil"/>
            </w:tcBorders>
            <w:shd w:val="clear" w:color="auto" w:fill="auto"/>
            <w:noWrap/>
            <w:vAlign w:val="bottom"/>
            <w:hideMark/>
          </w:tcPr>
          <w:p w14:paraId="3B428A71"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117,000</w:t>
            </w:r>
          </w:p>
        </w:tc>
        <w:tc>
          <w:tcPr>
            <w:tcW w:w="1420" w:type="dxa"/>
            <w:tcBorders>
              <w:top w:val="nil"/>
              <w:left w:val="nil"/>
              <w:bottom w:val="nil"/>
              <w:right w:val="nil"/>
            </w:tcBorders>
            <w:shd w:val="clear" w:color="auto" w:fill="auto"/>
            <w:noWrap/>
            <w:vAlign w:val="bottom"/>
            <w:hideMark/>
          </w:tcPr>
          <w:p w14:paraId="02C5D35E"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54,000</w:t>
            </w:r>
          </w:p>
        </w:tc>
      </w:tr>
      <w:tr w:rsidR="00205121" w:rsidRPr="00205121" w14:paraId="4310C5E5" w14:textId="77777777" w:rsidTr="00205121">
        <w:trPr>
          <w:trHeight w:val="288"/>
        </w:trPr>
        <w:tc>
          <w:tcPr>
            <w:tcW w:w="2570" w:type="dxa"/>
            <w:tcBorders>
              <w:top w:val="nil"/>
              <w:left w:val="nil"/>
              <w:bottom w:val="nil"/>
              <w:right w:val="nil"/>
            </w:tcBorders>
            <w:shd w:val="clear" w:color="auto" w:fill="auto"/>
            <w:noWrap/>
            <w:vAlign w:val="bottom"/>
            <w:hideMark/>
          </w:tcPr>
          <w:p w14:paraId="13626C3A" w14:textId="77777777" w:rsidR="00205121" w:rsidRPr="00205121" w:rsidRDefault="00205121" w:rsidP="00205121">
            <w:pPr>
              <w:spacing w:after="0" w:line="240" w:lineRule="auto"/>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Plant and equipment (net)</w:t>
            </w:r>
          </w:p>
        </w:tc>
        <w:tc>
          <w:tcPr>
            <w:tcW w:w="1380" w:type="dxa"/>
            <w:tcBorders>
              <w:top w:val="nil"/>
              <w:left w:val="nil"/>
              <w:bottom w:val="nil"/>
              <w:right w:val="nil"/>
            </w:tcBorders>
            <w:shd w:val="clear" w:color="auto" w:fill="auto"/>
            <w:noWrap/>
            <w:vAlign w:val="bottom"/>
            <w:hideMark/>
          </w:tcPr>
          <w:p w14:paraId="41DEA963"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386,000</w:t>
            </w:r>
          </w:p>
        </w:tc>
        <w:tc>
          <w:tcPr>
            <w:tcW w:w="1420" w:type="dxa"/>
            <w:tcBorders>
              <w:top w:val="nil"/>
              <w:left w:val="nil"/>
              <w:bottom w:val="nil"/>
              <w:right w:val="nil"/>
            </w:tcBorders>
            <w:shd w:val="clear" w:color="auto" w:fill="auto"/>
            <w:noWrap/>
            <w:vAlign w:val="bottom"/>
            <w:hideMark/>
          </w:tcPr>
          <w:p w14:paraId="16151D46"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98,000</w:t>
            </w:r>
          </w:p>
        </w:tc>
      </w:tr>
      <w:tr w:rsidR="00205121" w:rsidRPr="00205121" w14:paraId="3151E817" w14:textId="77777777" w:rsidTr="00205121">
        <w:trPr>
          <w:trHeight w:val="300"/>
        </w:trPr>
        <w:tc>
          <w:tcPr>
            <w:tcW w:w="2570" w:type="dxa"/>
            <w:tcBorders>
              <w:top w:val="nil"/>
              <w:left w:val="nil"/>
              <w:bottom w:val="nil"/>
              <w:right w:val="nil"/>
            </w:tcBorders>
            <w:shd w:val="clear" w:color="auto" w:fill="auto"/>
            <w:noWrap/>
            <w:vAlign w:val="bottom"/>
            <w:hideMark/>
          </w:tcPr>
          <w:p w14:paraId="7584B642" w14:textId="77777777" w:rsidR="00205121" w:rsidRPr="00205121" w:rsidRDefault="00205121" w:rsidP="00205121">
            <w:pPr>
              <w:spacing w:after="0" w:line="240" w:lineRule="auto"/>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Land</w:t>
            </w:r>
          </w:p>
        </w:tc>
        <w:tc>
          <w:tcPr>
            <w:tcW w:w="1380" w:type="dxa"/>
            <w:tcBorders>
              <w:top w:val="nil"/>
              <w:left w:val="nil"/>
              <w:bottom w:val="single" w:sz="8" w:space="0" w:color="auto"/>
              <w:right w:val="nil"/>
            </w:tcBorders>
            <w:shd w:val="clear" w:color="auto" w:fill="auto"/>
            <w:noWrap/>
            <w:vAlign w:val="bottom"/>
            <w:hideMark/>
          </w:tcPr>
          <w:p w14:paraId="7F50FA88"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w:t>
            </w:r>
            <w:r w:rsidRPr="00205121">
              <w:rPr>
                <w:rFonts w:ascii="Calibri" w:eastAsia="Times New Roman" w:hAnsi="Calibri" w:cs="Calibri"/>
                <w:color w:val="000000"/>
                <w:kern w:val="0"/>
                <w14:ligatures w14:val="none"/>
              </w:rPr>
              <w:t>63,000</w:t>
            </w:r>
          </w:p>
        </w:tc>
        <w:tc>
          <w:tcPr>
            <w:tcW w:w="1420" w:type="dxa"/>
            <w:tcBorders>
              <w:top w:val="nil"/>
              <w:left w:val="nil"/>
              <w:bottom w:val="single" w:sz="8" w:space="0" w:color="auto"/>
              <w:right w:val="nil"/>
            </w:tcBorders>
            <w:shd w:val="clear" w:color="auto" w:fill="auto"/>
            <w:noWrap/>
            <w:vAlign w:val="bottom"/>
            <w:hideMark/>
          </w:tcPr>
          <w:p w14:paraId="60A83DA6"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w:t>
            </w:r>
            <w:r w:rsidRPr="00205121">
              <w:rPr>
                <w:rFonts w:ascii="Calibri" w:eastAsia="Times New Roman" w:hAnsi="Calibri" w:cs="Calibri"/>
                <w:color w:val="000000"/>
                <w:kern w:val="0"/>
                <w14:ligatures w14:val="none"/>
              </w:rPr>
              <w:t>32,000</w:t>
            </w:r>
          </w:p>
        </w:tc>
      </w:tr>
      <w:tr w:rsidR="00205121" w:rsidRPr="00205121" w14:paraId="7B2A2941" w14:textId="77777777" w:rsidTr="00205121">
        <w:trPr>
          <w:trHeight w:val="300"/>
        </w:trPr>
        <w:tc>
          <w:tcPr>
            <w:tcW w:w="2570" w:type="dxa"/>
            <w:tcBorders>
              <w:top w:val="nil"/>
              <w:left w:val="nil"/>
              <w:bottom w:val="nil"/>
              <w:right w:val="nil"/>
            </w:tcBorders>
            <w:shd w:val="clear" w:color="auto" w:fill="auto"/>
            <w:noWrap/>
            <w:vAlign w:val="bottom"/>
            <w:hideMark/>
          </w:tcPr>
          <w:p w14:paraId="2E418B94" w14:textId="77777777" w:rsidR="00205121" w:rsidRPr="00205121" w:rsidRDefault="00205121" w:rsidP="00205121">
            <w:pPr>
              <w:spacing w:after="0" w:line="240" w:lineRule="auto"/>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w:t>
            </w:r>
            <w:r w:rsidRPr="00205121">
              <w:rPr>
                <w:rFonts w:ascii="Calibri" w:eastAsia="Times New Roman" w:hAnsi="Calibri" w:cs="Calibri"/>
                <w:color w:val="000000"/>
                <w:kern w:val="0"/>
                <w14:ligatures w14:val="none"/>
              </w:rPr>
              <w:t>Total asset</w:t>
            </w:r>
          </w:p>
        </w:tc>
        <w:tc>
          <w:tcPr>
            <w:tcW w:w="1380" w:type="dxa"/>
            <w:tcBorders>
              <w:top w:val="nil"/>
              <w:left w:val="nil"/>
              <w:bottom w:val="single" w:sz="8" w:space="0" w:color="auto"/>
              <w:right w:val="nil"/>
            </w:tcBorders>
            <w:shd w:val="clear" w:color="auto" w:fill="auto"/>
            <w:noWrap/>
            <w:vAlign w:val="bottom"/>
            <w:hideMark/>
          </w:tcPr>
          <w:p w14:paraId="239482B6"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xml:space="preserve">$968,000 </w:t>
            </w:r>
          </w:p>
        </w:tc>
        <w:tc>
          <w:tcPr>
            <w:tcW w:w="1420" w:type="dxa"/>
            <w:tcBorders>
              <w:top w:val="nil"/>
              <w:left w:val="nil"/>
              <w:bottom w:val="single" w:sz="8" w:space="0" w:color="auto"/>
              <w:right w:val="nil"/>
            </w:tcBorders>
            <w:shd w:val="clear" w:color="auto" w:fill="auto"/>
            <w:noWrap/>
            <w:vAlign w:val="bottom"/>
            <w:hideMark/>
          </w:tcPr>
          <w:p w14:paraId="136740B5"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xml:space="preserve">$271,000 </w:t>
            </w:r>
          </w:p>
        </w:tc>
      </w:tr>
      <w:tr w:rsidR="00205121" w:rsidRPr="00205121" w14:paraId="4502155A" w14:textId="77777777" w:rsidTr="00205121">
        <w:trPr>
          <w:trHeight w:val="300"/>
        </w:trPr>
        <w:tc>
          <w:tcPr>
            <w:tcW w:w="2570" w:type="dxa"/>
            <w:tcBorders>
              <w:top w:val="nil"/>
              <w:left w:val="nil"/>
              <w:bottom w:val="nil"/>
              <w:right w:val="nil"/>
            </w:tcBorders>
            <w:shd w:val="clear" w:color="auto" w:fill="auto"/>
            <w:noWrap/>
            <w:vAlign w:val="bottom"/>
            <w:hideMark/>
          </w:tcPr>
          <w:p w14:paraId="1B7DAA16" w14:textId="77777777" w:rsidR="00205121" w:rsidRPr="00205121" w:rsidRDefault="00205121" w:rsidP="00205121">
            <w:pPr>
              <w:spacing w:after="0" w:line="240" w:lineRule="auto"/>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Accounts payable</w:t>
            </w:r>
          </w:p>
        </w:tc>
        <w:tc>
          <w:tcPr>
            <w:tcW w:w="1380" w:type="dxa"/>
            <w:tcBorders>
              <w:top w:val="nil"/>
              <w:left w:val="nil"/>
              <w:bottom w:val="nil"/>
              <w:right w:val="nil"/>
            </w:tcBorders>
            <w:shd w:val="clear" w:color="auto" w:fill="auto"/>
            <w:noWrap/>
            <w:vAlign w:val="bottom"/>
            <w:hideMark/>
          </w:tcPr>
          <w:p w14:paraId="3EF2D10E"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xml:space="preserve">$104,000 </w:t>
            </w:r>
          </w:p>
        </w:tc>
        <w:tc>
          <w:tcPr>
            <w:tcW w:w="1420" w:type="dxa"/>
            <w:tcBorders>
              <w:top w:val="nil"/>
              <w:left w:val="nil"/>
              <w:bottom w:val="nil"/>
              <w:right w:val="nil"/>
            </w:tcBorders>
            <w:shd w:val="clear" w:color="auto" w:fill="auto"/>
            <w:noWrap/>
            <w:vAlign w:val="bottom"/>
            <w:hideMark/>
          </w:tcPr>
          <w:p w14:paraId="044ACF5F"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xml:space="preserve">$47,000 </w:t>
            </w:r>
          </w:p>
        </w:tc>
      </w:tr>
      <w:tr w:rsidR="00205121" w:rsidRPr="00205121" w14:paraId="32F06CF7" w14:textId="77777777" w:rsidTr="00205121">
        <w:trPr>
          <w:trHeight w:val="300"/>
        </w:trPr>
        <w:tc>
          <w:tcPr>
            <w:tcW w:w="2570" w:type="dxa"/>
            <w:tcBorders>
              <w:top w:val="nil"/>
              <w:left w:val="nil"/>
              <w:bottom w:val="nil"/>
              <w:right w:val="nil"/>
            </w:tcBorders>
            <w:shd w:val="clear" w:color="auto" w:fill="auto"/>
            <w:noWrap/>
            <w:vAlign w:val="bottom"/>
            <w:hideMark/>
          </w:tcPr>
          <w:p w14:paraId="7BF9ED1E" w14:textId="77777777" w:rsidR="00205121" w:rsidRPr="00205121" w:rsidRDefault="00205121" w:rsidP="00205121">
            <w:pPr>
              <w:spacing w:after="0" w:line="240" w:lineRule="auto"/>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Mortgage payable</w:t>
            </w:r>
          </w:p>
        </w:tc>
        <w:tc>
          <w:tcPr>
            <w:tcW w:w="1380" w:type="dxa"/>
            <w:tcBorders>
              <w:top w:val="nil"/>
              <w:left w:val="nil"/>
              <w:bottom w:val="nil"/>
              <w:right w:val="nil"/>
            </w:tcBorders>
            <w:shd w:val="clear" w:color="auto" w:fill="auto"/>
            <w:noWrap/>
            <w:vAlign w:val="bottom"/>
            <w:hideMark/>
          </w:tcPr>
          <w:p w14:paraId="3E0A866B"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72,000</w:t>
            </w:r>
          </w:p>
        </w:tc>
        <w:tc>
          <w:tcPr>
            <w:tcW w:w="1420" w:type="dxa"/>
            <w:tcBorders>
              <w:top w:val="nil"/>
              <w:left w:val="nil"/>
              <w:bottom w:val="nil"/>
              <w:right w:val="nil"/>
            </w:tcBorders>
            <w:shd w:val="clear" w:color="auto" w:fill="auto"/>
            <w:noWrap/>
            <w:vAlign w:val="bottom"/>
            <w:hideMark/>
          </w:tcPr>
          <w:p w14:paraId="34D38DB7"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39,000</w:t>
            </w:r>
          </w:p>
        </w:tc>
      </w:tr>
      <w:tr w:rsidR="00205121" w:rsidRPr="00205121" w14:paraId="65382150" w14:textId="77777777" w:rsidTr="00205121">
        <w:trPr>
          <w:trHeight w:val="288"/>
        </w:trPr>
        <w:tc>
          <w:tcPr>
            <w:tcW w:w="2570" w:type="dxa"/>
            <w:tcBorders>
              <w:top w:val="nil"/>
              <w:left w:val="nil"/>
              <w:bottom w:val="nil"/>
              <w:right w:val="nil"/>
            </w:tcBorders>
            <w:shd w:val="clear" w:color="auto" w:fill="auto"/>
            <w:noWrap/>
            <w:vAlign w:val="bottom"/>
            <w:hideMark/>
          </w:tcPr>
          <w:p w14:paraId="4C90FE25" w14:textId="77777777" w:rsidR="00205121" w:rsidRPr="00205121" w:rsidRDefault="00205121" w:rsidP="00205121">
            <w:pPr>
              <w:spacing w:after="0" w:line="240" w:lineRule="auto"/>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Common stock, $2 par value</w:t>
            </w:r>
          </w:p>
        </w:tc>
        <w:tc>
          <w:tcPr>
            <w:tcW w:w="1380" w:type="dxa"/>
            <w:tcBorders>
              <w:top w:val="nil"/>
              <w:left w:val="nil"/>
              <w:bottom w:val="nil"/>
              <w:right w:val="nil"/>
            </w:tcBorders>
            <w:shd w:val="clear" w:color="auto" w:fill="auto"/>
            <w:noWrap/>
            <w:vAlign w:val="bottom"/>
            <w:hideMark/>
          </w:tcPr>
          <w:p w14:paraId="7172B70B"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400,000</w:t>
            </w:r>
          </w:p>
        </w:tc>
        <w:tc>
          <w:tcPr>
            <w:tcW w:w="1420" w:type="dxa"/>
            <w:tcBorders>
              <w:top w:val="nil"/>
              <w:left w:val="nil"/>
              <w:bottom w:val="nil"/>
              <w:right w:val="nil"/>
            </w:tcBorders>
            <w:shd w:val="clear" w:color="auto" w:fill="auto"/>
            <w:noWrap/>
            <w:vAlign w:val="bottom"/>
            <w:hideMark/>
          </w:tcPr>
          <w:p w14:paraId="58E50686"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70,000</w:t>
            </w:r>
          </w:p>
        </w:tc>
      </w:tr>
      <w:tr w:rsidR="00205121" w:rsidRPr="00205121" w14:paraId="49F2F1E5" w14:textId="77777777" w:rsidTr="00205121">
        <w:trPr>
          <w:trHeight w:val="288"/>
        </w:trPr>
        <w:tc>
          <w:tcPr>
            <w:tcW w:w="2570" w:type="dxa"/>
            <w:tcBorders>
              <w:top w:val="nil"/>
              <w:left w:val="nil"/>
              <w:bottom w:val="nil"/>
              <w:right w:val="nil"/>
            </w:tcBorders>
            <w:shd w:val="clear" w:color="auto" w:fill="auto"/>
            <w:noWrap/>
            <w:vAlign w:val="bottom"/>
            <w:hideMark/>
          </w:tcPr>
          <w:p w14:paraId="3562E3B6" w14:textId="77777777" w:rsidR="00205121" w:rsidRPr="00205121" w:rsidRDefault="00205121" w:rsidP="00205121">
            <w:pPr>
              <w:spacing w:after="0" w:line="240" w:lineRule="auto"/>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Other contributed capital</w:t>
            </w:r>
          </w:p>
        </w:tc>
        <w:tc>
          <w:tcPr>
            <w:tcW w:w="1380" w:type="dxa"/>
            <w:tcBorders>
              <w:top w:val="nil"/>
              <w:left w:val="nil"/>
              <w:bottom w:val="nil"/>
              <w:right w:val="nil"/>
            </w:tcBorders>
            <w:shd w:val="clear" w:color="auto" w:fill="auto"/>
            <w:noWrap/>
            <w:vAlign w:val="bottom"/>
            <w:hideMark/>
          </w:tcPr>
          <w:p w14:paraId="2DC69B4E"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208,000</w:t>
            </w:r>
          </w:p>
        </w:tc>
        <w:tc>
          <w:tcPr>
            <w:tcW w:w="1420" w:type="dxa"/>
            <w:tcBorders>
              <w:top w:val="nil"/>
              <w:left w:val="nil"/>
              <w:bottom w:val="nil"/>
              <w:right w:val="nil"/>
            </w:tcBorders>
            <w:shd w:val="clear" w:color="auto" w:fill="auto"/>
            <w:noWrap/>
            <w:vAlign w:val="bottom"/>
            <w:hideMark/>
          </w:tcPr>
          <w:p w14:paraId="3740BF2D"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20,000</w:t>
            </w:r>
          </w:p>
        </w:tc>
      </w:tr>
      <w:tr w:rsidR="00205121" w:rsidRPr="00205121" w14:paraId="0ADB5F22" w14:textId="77777777" w:rsidTr="00205121">
        <w:trPr>
          <w:trHeight w:val="300"/>
        </w:trPr>
        <w:tc>
          <w:tcPr>
            <w:tcW w:w="2570" w:type="dxa"/>
            <w:tcBorders>
              <w:top w:val="nil"/>
              <w:left w:val="nil"/>
              <w:bottom w:val="nil"/>
              <w:right w:val="nil"/>
            </w:tcBorders>
            <w:shd w:val="clear" w:color="auto" w:fill="auto"/>
            <w:noWrap/>
            <w:vAlign w:val="bottom"/>
            <w:hideMark/>
          </w:tcPr>
          <w:p w14:paraId="0836C226" w14:textId="77777777" w:rsidR="00205121" w:rsidRPr="00205121" w:rsidRDefault="00205121" w:rsidP="00205121">
            <w:pPr>
              <w:spacing w:after="0" w:line="240" w:lineRule="auto"/>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Retained earnings</w:t>
            </w:r>
          </w:p>
        </w:tc>
        <w:tc>
          <w:tcPr>
            <w:tcW w:w="1380" w:type="dxa"/>
            <w:tcBorders>
              <w:top w:val="nil"/>
              <w:left w:val="nil"/>
              <w:bottom w:val="single" w:sz="8" w:space="0" w:color="auto"/>
              <w:right w:val="nil"/>
            </w:tcBorders>
            <w:shd w:val="clear" w:color="auto" w:fill="auto"/>
            <w:noWrap/>
            <w:vAlign w:val="bottom"/>
            <w:hideMark/>
          </w:tcPr>
          <w:p w14:paraId="37C2EB1F"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w:t>
            </w:r>
            <w:r w:rsidRPr="00205121">
              <w:rPr>
                <w:rFonts w:ascii="Calibri" w:eastAsia="Times New Roman" w:hAnsi="Calibri" w:cs="Calibri"/>
                <w:color w:val="000000"/>
                <w:kern w:val="0"/>
                <w14:ligatures w14:val="none"/>
              </w:rPr>
              <w:t>184,000</w:t>
            </w:r>
          </w:p>
        </w:tc>
        <w:tc>
          <w:tcPr>
            <w:tcW w:w="1420" w:type="dxa"/>
            <w:tcBorders>
              <w:top w:val="nil"/>
              <w:left w:val="nil"/>
              <w:bottom w:val="single" w:sz="8" w:space="0" w:color="auto"/>
              <w:right w:val="nil"/>
            </w:tcBorders>
            <w:shd w:val="clear" w:color="auto" w:fill="auto"/>
            <w:noWrap/>
            <w:vAlign w:val="bottom"/>
            <w:hideMark/>
          </w:tcPr>
          <w:p w14:paraId="4BC2CA65"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w:t>
            </w:r>
            <w:r w:rsidRPr="00205121">
              <w:rPr>
                <w:rFonts w:ascii="Calibri" w:eastAsia="Times New Roman" w:hAnsi="Calibri" w:cs="Calibri"/>
                <w:color w:val="000000"/>
                <w:kern w:val="0"/>
                <w14:ligatures w14:val="none"/>
              </w:rPr>
              <w:t>95,000</w:t>
            </w:r>
          </w:p>
        </w:tc>
      </w:tr>
      <w:tr w:rsidR="00205121" w:rsidRPr="00205121" w14:paraId="4A7BEEAE" w14:textId="77777777" w:rsidTr="00205121">
        <w:trPr>
          <w:trHeight w:val="300"/>
        </w:trPr>
        <w:tc>
          <w:tcPr>
            <w:tcW w:w="2570" w:type="dxa"/>
            <w:tcBorders>
              <w:top w:val="nil"/>
              <w:left w:val="nil"/>
              <w:bottom w:val="nil"/>
              <w:right w:val="nil"/>
            </w:tcBorders>
            <w:shd w:val="clear" w:color="auto" w:fill="auto"/>
            <w:noWrap/>
            <w:vAlign w:val="bottom"/>
            <w:hideMark/>
          </w:tcPr>
          <w:p w14:paraId="1CDD580C" w14:textId="77777777" w:rsidR="00205121" w:rsidRPr="00205121" w:rsidRDefault="00205121" w:rsidP="00205121">
            <w:pPr>
              <w:spacing w:after="0" w:line="240" w:lineRule="auto"/>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w:t>
            </w:r>
            <w:r w:rsidRPr="00205121">
              <w:rPr>
                <w:rFonts w:ascii="Calibri" w:eastAsia="Times New Roman" w:hAnsi="Calibri" w:cs="Calibri"/>
                <w:color w:val="000000"/>
                <w:kern w:val="0"/>
                <w14:ligatures w14:val="none"/>
              </w:rPr>
              <w:t>Total equities</w:t>
            </w:r>
          </w:p>
        </w:tc>
        <w:tc>
          <w:tcPr>
            <w:tcW w:w="1380" w:type="dxa"/>
            <w:tcBorders>
              <w:top w:val="nil"/>
              <w:left w:val="nil"/>
              <w:bottom w:val="single" w:sz="8" w:space="0" w:color="auto"/>
              <w:right w:val="nil"/>
            </w:tcBorders>
            <w:shd w:val="clear" w:color="auto" w:fill="auto"/>
            <w:noWrap/>
            <w:vAlign w:val="bottom"/>
            <w:hideMark/>
          </w:tcPr>
          <w:p w14:paraId="72877CC7"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xml:space="preserve">$968,000 </w:t>
            </w:r>
          </w:p>
        </w:tc>
        <w:tc>
          <w:tcPr>
            <w:tcW w:w="1420" w:type="dxa"/>
            <w:tcBorders>
              <w:top w:val="nil"/>
              <w:left w:val="nil"/>
              <w:bottom w:val="single" w:sz="8" w:space="0" w:color="auto"/>
              <w:right w:val="nil"/>
            </w:tcBorders>
            <w:shd w:val="clear" w:color="auto" w:fill="auto"/>
            <w:noWrap/>
            <w:vAlign w:val="bottom"/>
            <w:hideMark/>
          </w:tcPr>
          <w:p w14:paraId="52CAD5E1" w14:textId="77777777" w:rsidR="00205121" w:rsidRPr="00205121" w:rsidRDefault="00205121" w:rsidP="00205121">
            <w:pPr>
              <w:spacing w:after="0" w:line="240" w:lineRule="auto"/>
              <w:jc w:val="right"/>
              <w:rPr>
                <w:rFonts w:ascii="Calibri" w:eastAsia="Times New Roman" w:hAnsi="Calibri" w:cs="Calibri"/>
                <w:color w:val="000000"/>
                <w:kern w:val="0"/>
                <w14:ligatures w14:val="none"/>
              </w:rPr>
            </w:pPr>
            <w:r w:rsidRPr="00205121">
              <w:rPr>
                <w:rFonts w:ascii="Calibri" w:eastAsia="Times New Roman" w:hAnsi="Calibri" w:cs="Calibri"/>
                <w:color w:val="000000"/>
                <w:kern w:val="0"/>
                <w14:ligatures w14:val="none"/>
              </w:rPr>
              <w:t xml:space="preserve">$271,000 </w:t>
            </w:r>
          </w:p>
        </w:tc>
      </w:tr>
    </w:tbl>
    <w:p w14:paraId="14857E64" w14:textId="77777777" w:rsidR="00205121" w:rsidRPr="00205121" w:rsidRDefault="00205121" w:rsidP="00205121">
      <w:pPr>
        <w:rPr>
          <w:rFonts w:cstheme="minorHAnsi"/>
        </w:rPr>
      </w:pPr>
    </w:p>
    <w:p w14:paraId="7730E0BD" w14:textId="77777777" w:rsidR="00205121" w:rsidRPr="00205121" w:rsidRDefault="00205121" w:rsidP="00205121">
      <w:pPr>
        <w:rPr>
          <w:rFonts w:cstheme="minorHAnsi"/>
        </w:rPr>
      </w:pPr>
      <w:r w:rsidRPr="00205121">
        <w:rPr>
          <w:rFonts w:cstheme="minorHAnsi"/>
        </w:rPr>
        <w:t xml:space="preserve">The fair values of Sun Company's assets and liabilities are equal to their book values </w:t>
      </w:r>
      <w:proofErr w:type="gramStart"/>
      <w:r w:rsidRPr="00205121">
        <w:rPr>
          <w:rFonts w:cstheme="minorHAnsi"/>
        </w:rPr>
        <w:t>with the exception of</w:t>
      </w:r>
      <w:proofErr w:type="gramEnd"/>
      <w:r w:rsidRPr="00205121">
        <w:rPr>
          <w:rFonts w:cstheme="minorHAnsi"/>
        </w:rPr>
        <w:t xml:space="preserve"> land.</w:t>
      </w:r>
    </w:p>
    <w:p w14:paraId="6783E9CA" w14:textId="77777777" w:rsidR="00205121" w:rsidRPr="00205121" w:rsidRDefault="00205121" w:rsidP="00205121">
      <w:pPr>
        <w:rPr>
          <w:rFonts w:cstheme="minorHAnsi"/>
          <w:b/>
          <w:bCs/>
        </w:rPr>
      </w:pPr>
      <w:r w:rsidRPr="00205121">
        <w:rPr>
          <w:rFonts w:cstheme="minorHAnsi"/>
          <w:b/>
          <w:bCs/>
        </w:rPr>
        <w:t>Required:</w:t>
      </w:r>
    </w:p>
    <w:p w14:paraId="4AACD9BA" w14:textId="77777777" w:rsidR="00205121" w:rsidRPr="00205121" w:rsidRDefault="00205121" w:rsidP="00205121">
      <w:pPr>
        <w:rPr>
          <w:rFonts w:cstheme="minorHAnsi"/>
        </w:rPr>
      </w:pPr>
      <w:r w:rsidRPr="00205121">
        <w:rPr>
          <w:rFonts w:cstheme="minorHAnsi"/>
        </w:rPr>
        <w:t>Prepare a journal entry to record the purchase of Sun Company's common stock.</w:t>
      </w:r>
    </w:p>
    <w:p w14:paraId="74D3A629" w14:textId="64298B43" w:rsidR="00027079" w:rsidRDefault="00205121" w:rsidP="00205121">
      <w:pPr>
        <w:rPr>
          <w:rFonts w:cstheme="minorHAnsi"/>
        </w:rPr>
      </w:pPr>
      <w:r w:rsidRPr="00205121">
        <w:rPr>
          <w:rFonts w:cstheme="minorHAnsi"/>
        </w:rPr>
        <w:t>Prepare a consolidated balance sheet at the date of acquisition.</w:t>
      </w:r>
    </w:p>
    <w:p w14:paraId="7997421F" w14:textId="6AC927E0" w:rsidR="000D13AD" w:rsidRPr="000D13AD" w:rsidRDefault="000D13AD" w:rsidP="00205121">
      <w:pPr>
        <w:rPr>
          <w:rFonts w:cstheme="minorHAnsi"/>
          <w:b/>
          <w:bCs/>
        </w:rPr>
      </w:pPr>
      <w:r w:rsidRPr="000D13AD">
        <w:rPr>
          <w:rFonts w:cstheme="minorHAnsi"/>
          <w:b/>
          <w:bCs/>
        </w:rPr>
        <w:t>Answer</w:t>
      </w:r>
    </w:p>
    <w:p w14:paraId="172A0E78" w14:textId="77777777" w:rsidR="000D13AD" w:rsidRPr="000D13AD" w:rsidRDefault="000D13AD" w:rsidP="000D13AD">
      <w:pPr>
        <w:tabs>
          <w:tab w:val="left" w:pos="851"/>
          <w:tab w:val="left" w:pos="1247"/>
          <w:tab w:val="left" w:pos="1814"/>
          <w:tab w:val="right" w:pos="6480"/>
          <w:tab w:val="right" w:pos="7920"/>
          <w:tab w:val="decimal" w:pos="9072"/>
          <w:tab w:val="decimal" w:pos="9923"/>
        </w:tabs>
        <w:rPr>
          <w:rFonts w:eastAsia="Arial Unicode MS" w:cs="Arial Unicode MS"/>
        </w:rPr>
      </w:pPr>
      <w:r w:rsidRPr="000D13AD">
        <w:rPr>
          <w:b/>
          <w:bCs/>
        </w:rPr>
        <w:t>Part A</w:t>
      </w:r>
      <w:r w:rsidRPr="000D13AD">
        <w:tab/>
        <w:t>Investment in Sun Company</w:t>
      </w:r>
      <w:r w:rsidRPr="000D13AD">
        <w:rPr>
          <w:rFonts w:eastAsia="Arial Unicode MS" w:cs="Arial Unicode MS"/>
        </w:rPr>
        <w:tab/>
      </w:r>
      <w:r w:rsidRPr="000D13AD">
        <w:t xml:space="preserve">    192,000 </w:t>
      </w:r>
    </w:p>
    <w:p w14:paraId="4379D435" w14:textId="77777777" w:rsidR="000D13AD" w:rsidRPr="000D13AD" w:rsidRDefault="000D13AD" w:rsidP="000D13AD">
      <w:pPr>
        <w:tabs>
          <w:tab w:val="left" w:pos="851"/>
          <w:tab w:val="left" w:pos="1247"/>
          <w:tab w:val="left" w:pos="1814"/>
          <w:tab w:val="right" w:pos="6480"/>
          <w:tab w:val="right" w:pos="7920"/>
          <w:tab w:val="decimal" w:pos="9923"/>
        </w:tabs>
        <w:rPr>
          <w:rFonts w:eastAsia="Arial Unicode MS" w:cs="Arial Unicode MS"/>
        </w:rPr>
      </w:pPr>
      <w:r w:rsidRPr="000D13AD">
        <w:rPr>
          <w:rFonts w:eastAsia="Arial Unicode MS" w:cs="Arial Unicode MS"/>
        </w:rPr>
        <w:tab/>
      </w:r>
      <w:r w:rsidRPr="000D13AD">
        <w:rPr>
          <w:rFonts w:eastAsia="Arial Unicode MS" w:cs="Arial Unicode MS"/>
        </w:rPr>
        <w:tab/>
      </w:r>
      <w:r w:rsidRPr="000D13AD">
        <w:t>Cash</w:t>
      </w:r>
      <w:r w:rsidRPr="000D13AD">
        <w:rPr>
          <w:rFonts w:eastAsia="Arial Unicode MS" w:cs="Arial Unicode MS"/>
        </w:rPr>
        <w:tab/>
      </w:r>
      <w:r w:rsidRPr="000D13AD">
        <w:rPr>
          <w:rFonts w:eastAsia="Arial Unicode MS" w:cs="Arial Unicode MS"/>
        </w:rPr>
        <w:tab/>
      </w:r>
      <w:r w:rsidRPr="000D13AD">
        <w:rPr>
          <w:rFonts w:eastAsia="Arial Unicode MS" w:cs="Arial Unicode MS"/>
        </w:rPr>
        <w:tab/>
      </w:r>
      <w:r w:rsidRPr="000D13AD">
        <w:t>192,000</w:t>
      </w:r>
    </w:p>
    <w:p w14:paraId="1CEC1FEC" w14:textId="77777777" w:rsidR="000D13AD" w:rsidRPr="000D13AD" w:rsidRDefault="000D13AD" w:rsidP="000D13AD">
      <w:pPr>
        <w:tabs>
          <w:tab w:val="left" w:pos="851"/>
          <w:tab w:val="left" w:pos="1247"/>
          <w:tab w:val="left" w:pos="1814"/>
          <w:tab w:val="decimal" w:pos="9072"/>
          <w:tab w:val="decimal" w:pos="9923"/>
        </w:tabs>
        <w:rPr>
          <w:rFonts w:eastAsia="Arial Unicode MS" w:cs="Arial Unicode MS"/>
        </w:rPr>
      </w:pPr>
    </w:p>
    <w:p w14:paraId="29916DEA" w14:textId="77777777" w:rsidR="000D13AD" w:rsidRPr="000D13AD" w:rsidRDefault="000D13AD" w:rsidP="000D13AD">
      <w:pPr>
        <w:tabs>
          <w:tab w:val="left" w:pos="851"/>
          <w:tab w:val="left" w:pos="1247"/>
          <w:tab w:val="left" w:pos="1814"/>
          <w:tab w:val="center" w:pos="4956"/>
        </w:tabs>
        <w:rPr>
          <w:rFonts w:eastAsia="Arial Unicode MS" w:cs="Arial Unicode MS"/>
        </w:rPr>
      </w:pPr>
      <w:r w:rsidRPr="000D13AD">
        <w:rPr>
          <w:b/>
          <w:bCs/>
        </w:rPr>
        <w:t>Part B</w:t>
      </w:r>
      <w:r w:rsidRPr="000D13AD">
        <w:rPr>
          <w:rFonts w:eastAsia="Arial Unicode MS" w:cs="Arial Unicode MS"/>
        </w:rPr>
        <w:tab/>
      </w:r>
      <w:r w:rsidRPr="000D13AD">
        <w:rPr>
          <w:rFonts w:eastAsia="Arial Unicode MS" w:cs="Arial Unicode MS"/>
        </w:rPr>
        <w:tab/>
      </w:r>
      <w:r w:rsidRPr="000D13AD">
        <w:rPr>
          <w:rFonts w:eastAsia="Arial Unicode MS" w:cs="Arial Unicode MS"/>
        </w:rPr>
        <w:tab/>
      </w:r>
      <w:r w:rsidRPr="000D13AD">
        <w:rPr>
          <w:rFonts w:eastAsia="Arial Unicode MS" w:cs="Arial Unicode MS"/>
        </w:rPr>
        <w:tab/>
      </w:r>
      <w:r w:rsidRPr="000D13AD">
        <w:t>PRUNCE COMPANY AND SUBSIDIARY</w:t>
      </w:r>
    </w:p>
    <w:p w14:paraId="4B3260EE" w14:textId="77777777" w:rsidR="000D13AD" w:rsidRPr="000D13AD" w:rsidRDefault="000D13AD" w:rsidP="000D13AD">
      <w:pPr>
        <w:tabs>
          <w:tab w:val="left" w:pos="851"/>
          <w:tab w:val="left" w:pos="1247"/>
          <w:tab w:val="left" w:pos="1814"/>
          <w:tab w:val="center" w:pos="4956"/>
        </w:tabs>
        <w:rPr>
          <w:rFonts w:eastAsia="Arial Unicode MS" w:cs="Arial Unicode MS"/>
        </w:rPr>
      </w:pPr>
      <w:r w:rsidRPr="000D13AD">
        <w:rPr>
          <w:rFonts w:eastAsia="Arial Unicode MS" w:cs="Arial Unicode MS"/>
        </w:rPr>
        <w:tab/>
      </w:r>
      <w:r w:rsidRPr="000D13AD">
        <w:rPr>
          <w:rFonts w:eastAsia="Arial Unicode MS" w:cs="Arial Unicode MS"/>
        </w:rPr>
        <w:tab/>
      </w:r>
      <w:r w:rsidRPr="000D13AD">
        <w:rPr>
          <w:rFonts w:eastAsia="Arial Unicode MS" w:cs="Arial Unicode MS"/>
        </w:rPr>
        <w:tab/>
      </w:r>
      <w:r w:rsidRPr="000D13AD">
        <w:rPr>
          <w:rFonts w:eastAsia="Arial Unicode MS" w:cs="Arial Unicode MS"/>
        </w:rPr>
        <w:tab/>
      </w:r>
      <w:r w:rsidRPr="000D13AD">
        <w:t>Consolidated Balance Sheet</w:t>
      </w:r>
    </w:p>
    <w:p w14:paraId="66BD69C5" w14:textId="77777777" w:rsidR="000D13AD" w:rsidRPr="000D13AD" w:rsidRDefault="000D13AD" w:rsidP="000D13AD">
      <w:pPr>
        <w:tabs>
          <w:tab w:val="left" w:pos="851"/>
          <w:tab w:val="left" w:pos="1247"/>
          <w:tab w:val="left" w:pos="1814"/>
          <w:tab w:val="center" w:pos="4956"/>
        </w:tabs>
        <w:rPr>
          <w:rFonts w:eastAsia="Malgun Gothic" w:cs="Arial Unicode MS"/>
          <w:lang w:eastAsia="ko-KR"/>
        </w:rPr>
      </w:pPr>
      <w:r w:rsidRPr="000D13AD">
        <w:rPr>
          <w:rFonts w:eastAsia="Arial Unicode MS" w:cs="Arial Unicode MS"/>
        </w:rPr>
        <w:tab/>
      </w:r>
      <w:r w:rsidRPr="000D13AD">
        <w:rPr>
          <w:rFonts w:eastAsia="Arial Unicode MS" w:cs="Arial Unicode MS"/>
        </w:rPr>
        <w:tab/>
      </w:r>
      <w:r w:rsidRPr="000D13AD">
        <w:rPr>
          <w:rFonts w:eastAsia="Arial Unicode MS" w:cs="Arial Unicode MS"/>
        </w:rPr>
        <w:tab/>
      </w:r>
      <w:r w:rsidRPr="000D13AD">
        <w:rPr>
          <w:rFonts w:eastAsia="Arial Unicode MS" w:cs="Arial Unicode MS"/>
        </w:rPr>
        <w:tab/>
      </w:r>
      <w:r w:rsidRPr="000D13AD">
        <w:t>January 2, 2024</w:t>
      </w:r>
    </w:p>
    <w:p w14:paraId="0B8F8635" w14:textId="77777777" w:rsidR="000D13AD" w:rsidRPr="000D13AD" w:rsidRDefault="000D13AD" w:rsidP="000D13AD">
      <w:pPr>
        <w:tabs>
          <w:tab w:val="left" w:pos="851"/>
          <w:tab w:val="left" w:pos="1247"/>
          <w:tab w:val="left" w:pos="1814"/>
          <w:tab w:val="decimal" w:pos="9072"/>
          <w:tab w:val="decimal" w:pos="9923"/>
        </w:tabs>
        <w:rPr>
          <w:rFonts w:eastAsia="Arial Unicode MS" w:cs="Arial Unicode MS"/>
          <w:u w:val="single"/>
        </w:rPr>
      </w:pPr>
      <w:r w:rsidRPr="000D13AD">
        <w:rPr>
          <w:rFonts w:eastAsia="Arial Unicode MS" w:cs="Arial Unicode MS"/>
        </w:rPr>
        <w:tab/>
      </w:r>
      <w:r w:rsidRPr="000D13AD">
        <w:rPr>
          <w:u w:val="single"/>
        </w:rPr>
        <w:t>Assets</w:t>
      </w:r>
    </w:p>
    <w:p w14:paraId="1C1C585A" w14:textId="77777777" w:rsidR="000D13AD" w:rsidRPr="000D13AD" w:rsidRDefault="000D13AD" w:rsidP="000D13AD">
      <w:pPr>
        <w:tabs>
          <w:tab w:val="left" w:pos="851"/>
          <w:tab w:val="left" w:pos="1247"/>
          <w:tab w:val="left" w:pos="1814"/>
          <w:tab w:val="decimal" w:pos="9923"/>
        </w:tabs>
        <w:rPr>
          <w:rFonts w:eastAsia="Arial Unicode MS" w:cs="Arial Unicode MS"/>
        </w:rPr>
      </w:pPr>
      <w:r w:rsidRPr="000D13AD">
        <w:rPr>
          <w:rFonts w:eastAsia="Arial Unicode MS" w:cs="Arial Unicode MS"/>
        </w:rPr>
        <w:tab/>
      </w:r>
      <w:r w:rsidRPr="000D13AD">
        <w:t xml:space="preserve">Cash ($260,000 + $64,000 – $192,000)   </w:t>
      </w:r>
      <w:r w:rsidRPr="000D13AD">
        <w:rPr>
          <w:rFonts w:eastAsia="Arial Unicode MS" w:cs="Arial Unicode MS"/>
        </w:rPr>
        <w:tab/>
      </w:r>
      <w:r w:rsidRPr="000D13AD">
        <w:t xml:space="preserve"> $132,000 </w:t>
      </w:r>
    </w:p>
    <w:p w14:paraId="067637E9" w14:textId="77777777" w:rsidR="000D13AD" w:rsidRPr="000D13AD" w:rsidRDefault="000D13AD" w:rsidP="000D13AD">
      <w:pPr>
        <w:tabs>
          <w:tab w:val="left" w:pos="851"/>
          <w:tab w:val="left" w:pos="1247"/>
          <w:tab w:val="left" w:pos="1814"/>
          <w:tab w:val="decimal" w:pos="9923"/>
        </w:tabs>
        <w:rPr>
          <w:rFonts w:eastAsia="Arial Unicode MS" w:cs="Arial Unicode MS"/>
        </w:rPr>
      </w:pPr>
      <w:r w:rsidRPr="000D13AD">
        <w:rPr>
          <w:rFonts w:eastAsia="Arial Unicode MS" w:cs="Arial Unicode MS"/>
        </w:rPr>
        <w:tab/>
      </w:r>
      <w:r w:rsidRPr="000D13AD">
        <w:t>Accounts Receivable</w:t>
      </w:r>
      <w:r w:rsidRPr="000D13AD">
        <w:rPr>
          <w:rFonts w:eastAsia="Arial Unicode MS" w:cs="Arial Unicode MS"/>
        </w:rPr>
        <w:tab/>
      </w:r>
      <w:r w:rsidRPr="000D13AD">
        <w:t xml:space="preserve">       165,000 </w:t>
      </w:r>
    </w:p>
    <w:p w14:paraId="004B9681" w14:textId="77777777" w:rsidR="000D13AD" w:rsidRPr="000D13AD" w:rsidRDefault="000D13AD" w:rsidP="000D13AD">
      <w:pPr>
        <w:tabs>
          <w:tab w:val="left" w:pos="851"/>
          <w:tab w:val="left" w:pos="1247"/>
          <w:tab w:val="left" w:pos="1814"/>
          <w:tab w:val="decimal" w:pos="9923"/>
        </w:tabs>
        <w:rPr>
          <w:rFonts w:eastAsia="Arial Unicode MS" w:cs="Arial Unicode MS"/>
        </w:rPr>
      </w:pPr>
      <w:r w:rsidRPr="000D13AD">
        <w:rPr>
          <w:rFonts w:eastAsia="Arial Unicode MS" w:cs="Arial Unicode MS"/>
        </w:rPr>
        <w:tab/>
      </w:r>
      <w:r w:rsidRPr="000D13AD">
        <w:t>Inventory</w:t>
      </w:r>
      <w:r w:rsidRPr="000D13AD">
        <w:rPr>
          <w:rFonts w:eastAsia="Arial Unicode MS" w:cs="Arial Unicode MS"/>
        </w:rPr>
        <w:tab/>
      </w:r>
      <w:r w:rsidRPr="000D13AD">
        <w:t xml:space="preserve">       </w:t>
      </w:r>
      <w:r w:rsidRPr="000D13AD">
        <w:tab/>
        <w:t xml:space="preserve">171,000 </w:t>
      </w:r>
    </w:p>
    <w:p w14:paraId="6ED97075" w14:textId="77777777" w:rsidR="000D13AD" w:rsidRPr="000D13AD" w:rsidRDefault="000D13AD" w:rsidP="000D13AD">
      <w:pPr>
        <w:tabs>
          <w:tab w:val="left" w:pos="851"/>
          <w:tab w:val="left" w:pos="1247"/>
          <w:tab w:val="left" w:pos="1814"/>
          <w:tab w:val="decimal" w:pos="9923"/>
        </w:tabs>
        <w:rPr>
          <w:rFonts w:eastAsia="Arial Unicode MS" w:cs="Arial Unicode MS"/>
        </w:rPr>
      </w:pPr>
      <w:r w:rsidRPr="000D13AD">
        <w:rPr>
          <w:rFonts w:eastAsia="Arial Unicode MS" w:cs="Arial Unicode MS"/>
        </w:rPr>
        <w:lastRenderedPageBreak/>
        <w:tab/>
      </w:r>
      <w:r w:rsidRPr="000D13AD">
        <w:t>Plant and Equipment (net)</w:t>
      </w:r>
      <w:r w:rsidRPr="000D13AD">
        <w:rPr>
          <w:rFonts w:eastAsia="Arial Unicode MS" w:cs="Arial Unicode MS"/>
        </w:rPr>
        <w:tab/>
      </w:r>
      <w:r w:rsidRPr="000D13AD">
        <w:t xml:space="preserve">       484,000 </w:t>
      </w:r>
    </w:p>
    <w:p w14:paraId="26BC2F0B" w14:textId="77777777" w:rsidR="000D13AD" w:rsidRPr="000D13AD" w:rsidRDefault="000D13AD" w:rsidP="000D13AD">
      <w:pPr>
        <w:tabs>
          <w:tab w:val="left" w:pos="851"/>
          <w:tab w:val="left" w:pos="1247"/>
          <w:tab w:val="left" w:pos="1814"/>
          <w:tab w:val="decimal" w:pos="9923"/>
        </w:tabs>
        <w:rPr>
          <w:rFonts w:eastAsia="Arial Unicode MS" w:cs="Arial Unicode MS"/>
        </w:rPr>
      </w:pPr>
      <w:r w:rsidRPr="000D13AD">
        <w:rPr>
          <w:rFonts w:eastAsia="Arial Unicode MS" w:cs="Arial Unicode MS"/>
        </w:rPr>
        <w:tab/>
      </w:r>
      <w:r w:rsidRPr="000D13AD">
        <w:t>Land ($63,000 + $32,000 + $28,333*)</w:t>
      </w:r>
      <w:r w:rsidRPr="000D13AD">
        <w:rPr>
          <w:rFonts w:eastAsia="Arial Unicode MS" w:cs="Arial Unicode MS"/>
        </w:rPr>
        <w:tab/>
      </w:r>
      <w:r w:rsidRPr="000D13AD">
        <w:t xml:space="preserve">   </w:t>
      </w:r>
      <w:r w:rsidRPr="000D13AD">
        <w:rPr>
          <w:u w:val="single"/>
        </w:rPr>
        <w:t xml:space="preserve">     123,333 </w:t>
      </w:r>
    </w:p>
    <w:p w14:paraId="1C65887F" w14:textId="77777777" w:rsidR="000D13AD" w:rsidRPr="000D13AD" w:rsidRDefault="000D13AD" w:rsidP="000D13AD">
      <w:pPr>
        <w:tabs>
          <w:tab w:val="left" w:pos="851"/>
          <w:tab w:val="left" w:pos="1247"/>
          <w:tab w:val="left" w:pos="1814"/>
          <w:tab w:val="decimal" w:pos="9923"/>
        </w:tabs>
        <w:rPr>
          <w:rFonts w:eastAsia="Arial Unicode MS" w:cs="Arial Unicode MS"/>
        </w:rPr>
      </w:pPr>
      <w:r w:rsidRPr="000D13AD">
        <w:rPr>
          <w:rFonts w:eastAsia="Arial Unicode MS" w:cs="Arial Unicode MS"/>
        </w:rPr>
        <w:tab/>
      </w:r>
      <w:r w:rsidRPr="000D13AD">
        <w:rPr>
          <w:rFonts w:eastAsia="Arial Unicode MS" w:cs="Arial Unicode MS"/>
        </w:rPr>
        <w:tab/>
      </w:r>
      <w:r w:rsidRPr="000D13AD">
        <w:t xml:space="preserve">Total Assets   </w:t>
      </w:r>
      <w:r w:rsidRPr="000D13AD">
        <w:rPr>
          <w:rFonts w:eastAsia="Arial Unicode MS" w:cs="Arial Unicode MS"/>
        </w:rPr>
        <w:tab/>
      </w:r>
      <w:r w:rsidRPr="000D13AD">
        <w:t xml:space="preserve"> </w:t>
      </w:r>
      <w:r w:rsidRPr="000D13AD">
        <w:rPr>
          <w:u w:val="double"/>
        </w:rPr>
        <w:t xml:space="preserve">$1,075,333 </w:t>
      </w:r>
    </w:p>
    <w:p w14:paraId="7E323F42" w14:textId="77777777" w:rsidR="000D13AD" w:rsidRPr="000D13AD" w:rsidRDefault="000D13AD" w:rsidP="000D13AD">
      <w:pPr>
        <w:pStyle w:val="xl25"/>
        <w:tabs>
          <w:tab w:val="left" w:pos="851"/>
          <w:tab w:val="left" w:pos="1247"/>
          <w:tab w:val="left" w:pos="1814"/>
          <w:tab w:val="decimal" w:pos="9923"/>
        </w:tabs>
        <w:spacing w:before="0" w:beforeAutospacing="0" w:after="0" w:afterAutospacing="0"/>
        <w:rPr>
          <w:sz w:val="22"/>
          <w:szCs w:val="22"/>
        </w:rPr>
      </w:pPr>
      <w:r w:rsidRPr="000D13AD">
        <w:rPr>
          <w:sz w:val="22"/>
          <w:szCs w:val="22"/>
        </w:rPr>
        <w:tab/>
      </w:r>
    </w:p>
    <w:p w14:paraId="68B1BFFC" w14:textId="77777777" w:rsidR="000D13AD" w:rsidRPr="000D13AD" w:rsidRDefault="000D13AD" w:rsidP="000D13AD">
      <w:pPr>
        <w:tabs>
          <w:tab w:val="left" w:pos="851"/>
          <w:tab w:val="left" w:pos="1247"/>
          <w:tab w:val="left" w:pos="1814"/>
          <w:tab w:val="decimal" w:pos="9923"/>
        </w:tabs>
        <w:rPr>
          <w:rFonts w:eastAsia="Arial Unicode MS" w:cs="Arial Unicode MS"/>
          <w:u w:val="single"/>
        </w:rPr>
      </w:pPr>
      <w:r w:rsidRPr="000D13AD">
        <w:rPr>
          <w:rFonts w:eastAsia="Arial Unicode MS" w:cs="Arial Unicode MS"/>
        </w:rPr>
        <w:tab/>
      </w:r>
      <w:r w:rsidRPr="000D13AD">
        <w:rPr>
          <w:u w:val="single"/>
        </w:rPr>
        <w:t>Liabilities and Stockholders’ Equity</w:t>
      </w:r>
    </w:p>
    <w:p w14:paraId="061F0DE0" w14:textId="77777777" w:rsidR="000D13AD" w:rsidRPr="000D13AD" w:rsidRDefault="000D13AD" w:rsidP="000D13AD">
      <w:pPr>
        <w:tabs>
          <w:tab w:val="left" w:pos="851"/>
          <w:tab w:val="left" w:pos="1247"/>
          <w:tab w:val="left" w:pos="1814"/>
          <w:tab w:val="decimal" w:pos="9923"/>
        </w:tabs>
        <w:rPr>
          <w:rFonts w:eastAsia="Arial Unicode MS" w:cs="Arial Unicode MS"/>
        </w:rPr>
      </w:pPr>
      <w:r w:rsidRPr="000D13AD">
        <w:rPr>
          <w:rFonts w:eastAsia="Arial Unicode MS" w:cs="Arial Unicode MS"/>
        </w:rPr>
        <w:tab/>
      </w:r>
      <w:r w:rsidRPr="000D13AD">
        <w:t xml:space="preserve">Accounts Payable   </w:t>
      </w:r>
      <w:r w:rsidRPr="000D13AD">
        <w:rPr>
          <w:rFonts w:eastAsia="Arial Unicode MS" w:cs="Arial Unicode MS"/>
        </w:rPr>
        <w:tab/>
      </w:r>
      <w:r w:rsidRPr="000D13AD">
        <w:t xml:space="preserve"> $151,000 </w:t>
      </w:r>
    </w:p>
    <w:p w14:paraId="7064105B" w14:textId="77777777" w:rsidR="000D13AD" w:rsidRPr="000D13AD" w:rsidRDefault="000D13AD" w:rsidP="000D13AD">
      <w:pPr>
        <w:tabs>
          <w:tab w:val="left" w:pos="851"/>
          <w:tab w:val="left" w:pos="1247"/>
          <w:tab w:val="left" w:pos="1814"/>
          <w:tab w:val="decimal" w:pos="9923"/>
        </w:tabs>
        <w:rPr>
          <w:rFonts w:eastAsia="Arial Unicode MS" w:cs="Arial Unicode MS"/>
        </w:rPr>
      </w:pPr>
      <w:r w:rsidRPr="000D13AD">
        <w:rPr>
          <w:rFonts w:eastAsia="Arial Unicode MS" w:cs="Arial Unicode MS"/>
        </w:rPr>
        <w:tab/>
      </w:r>
      <w:r w:rsidRPr="000D13AD">
        <w:t>Mortgage Payable</w:t>
      </w:r>
      <w:r w:rsidRPr="000D13AD">
        <w:rPr>
          <w:rFonts w:eastAsia="Arial Unicode MS" w:cs="Arial Unicode MS"/>
        </w:rPr>
        <w:tab/>
      </w:r>
      <w:r w:rsidRPr="000D13AD">
        <w:t xml:space="preserve">  </w:t>
      </w:r>
      <w:r w:rsidRPr="000D13AD">
        <w:rPr>
          <w:u w:val="single"/>
        </w:rPr>
        <w:t xml:space="preserve">     111,000</w:t>
      </w:r>
      <w:r w:rsidRPr="000D13AD">
        <w:t xml:space="preserve"> </w:t>
      </w:r>
    </w:p>
    <w:p w14:paraId="49D465EC" w14:textId="77777777" w:rsidR="000D13AD" w:rsidRPr="000D13AD" w:rsidRDefault="000D13AD" w:rsidP="000D13AD">
      <w:pPr>
        <w:tabs>
          <w:tab w:val="left" w:pos="851"/>
          <w:tab w:val="left" w:pos="1247"/>
          <w:tab w:val="left" w:pos="1814"/>
          <w:tab w:val="decimal" w:pos="9923"/>
        </w:tabs>
        <w:rPr>
          <w:rFonts w:eastAsia="Arial Unicode MS" w:cs="Arial Unicode MS"/>
        </w:rPr>
      </w:pPr>
      <w:r w:rsidRPr="000D13AD">
        <w:rPr>
          <w:rFonts w:eastAsia="Arial Unicode MS" w:cs="Arial Unicode MS"/>
        </w:rPr>
        <w:tab/>
      </w:r>
      <w:r w:rsidRPr="000D13AD">
        <w:rPr>
          <w:rFonts w:eastAsia="Arial Unicode MS" w:cs="Arial Unicode MS"/>
        </w:rPr>
        <w:tab/>
      </w:r>
      <w:r w:rsidRPr="000D13AD">
        <w:t>Total Liabilities</w:t>
      </w:r>
      <w:r w:rsidRPr="000D13AD">
        <w:rPr>
          <w:rFonts w:eastAsia="Arial Unicode MS" w:cs="Arial Unicode MS"/>
        </w:rPr>
        <w:tab/>
      </w:r>
      <w:r w:rsidRPr="000D13AD">
        <w:t xml:space="preserve">       262,000 </w:t>
      </w:r>
    </w:p>
    <w:p w14:paraId="7456FA1B" w14:textId="77777777" w:rsidR="000D13AD" w:rsidRPr="000D13AD" w:rsidRDefault="000D13AD" w:rsidP="000D13AD">
      <w:pPr>
        <w:tabs>
          <w:tab w:val="left" w:pos="851"/>
          <w:tab w:val="left" w:pos="1247"/>
          <w:tab w:val="left" w:pos="1814"/>
          <w:tab w:val="decimal" w:pos="9923"/>
        </w:tabs>
        <w:rPr>
          <w:rFonts w:eastAsia="Arial Unicode MS" w:cs="Arial Unicode MS"/>
        </w:rPr>
      </w:pPr>
      <w:r w:rsidRPr="000D13AD">
        <w:rPr>
          <w:rFonts w:eastAsia="Arial Unicode MS" w:cs="Arial Unicode MS"/>
        </w:rPr>
        <w:tab/>
      </w:r>
    </w:p>
    <w:p w14:paraId="47C5C2D0" w14:textId="51B47BEB" w:rsidR="000D13AD" w:rsidRPr="000D13AD" w:rsidRDefault="000D13AD" w:rsidP="000D13AD">
      <w:pPr>
        <w:tabs>
          <w:tab w:val="left" w:pos="851"/>
          <w:tab w:val="left" w:pos="1247"/>
          <w:tab w:val="left" w:pos="1814"/>
          <w:tab w:val="decimal" w:pos="8789"/>
          <w:tab w:val="decimal" w:pos="9923"/>
        </w:tabs>
        <w:rPr>
          <w:rFonts w:eastAsia="Arial Unicode MS" w:cs="Arial Unicode MS"/>
        </w:rPr>
      </w:pPr>
      <w:r w:rsidRPr="000D13AD">
        <w:rPr>
          <w:rFonts w:eastAsia="Arial Unicode MS" w:cs="Arial Unicode MS"/>
        </w:rPr>
        <w:tab/>
      </w:r>
      <w:r w:rsidRPr="000D13AD">
        <w:t xml:space="preserve">Noncontrolling Interest ($192,000/0.9 </w:t>
      </w:r>
      <w:r w:rsidRPr="000D13AD">
        <w:sym w:font="Symbol" w:char="F0B4"/>
      </w:r>
      <w:r w:rsidRPr="000D13AD">
        <w:t xml:space="preserve"> 0.1) </w:t>
      </w:r>
      <w:r w:rsidRPr="000D13AD">
        <w:tab/>
      </w:r>
      <w:r>
        <w:t xml:space="preserve">   </w:t>
      </w:r>
      <w:r w:rsidRPr="000D13AD">
        <w:t>$21,333</w:t>
      </w:r>
    </w:p>
    <w:p w14:paraId="08CF79B6" w14:textId="77777777" w:rsidR="000D13AD" w:rsidRPr="000D13AD" w:rsidRDefault="000D13AD" w:rsidP="000D13AD">
      <w:pPr>
        <w:tabs>
          <w:tab w:val="left" w:pos="851"/>
          <w:tab w:val="left" w:pos="1247"/>
          <w:tab w:val="left" w:pos="1814"/>
          <w:tab w:val="decimal" w:pos="8789"/>
          <w:tab w:val="decimal" w:pos="9923"/>
        </w:tabs>
      </w:pPr>
      <w:r w:rsidRPr="000D13AD">
        <w:rPr>
          <w:rFonts w:eastAsia="Arial Unicode MS" w:cs="Arial Unicode MS"/>
        </w:rPr>
        <w:tab/>
      </w:r>
      <w:r w:rsidRPr="000D13AD">
        <w:t>Common Stock</w:t>
      </w:r>
      <w:r w:rsidRPr="000D13AD">
        <w:rPr>
          <w:rFonts w:eastAsia="Arial Unicode MS" w:cs="Arial Unicode MS"/>
        </w:rPr>
        <w:tab/>
      </w:r>
      <w:r w:rsidRPr="000D13AD">
        <w:t xml:space="preserve">    400,000 </w:t>
      </w:r>
    </w:p>
    <w:p w14:paraId="1A7CEDEC" w14:textId="77777777" w:rsidR="000D13AD" w:rsidRPr="000D13AD" w:rsidRDefault="000D13AD" w:rsidP="000D13AD">
      <w:pPr>
        <w:tabs>
          <w:tab w:val="left" w:pos="851"/>
          <w:tab w:val="left" w:pos="1247"/>
          <w:tab w:val="left" w:pos="1814"/>
          <w:tab w:val="decimal" w:pos="8789"/>
          <w:tab w:val="decimal" w:pos="9923"/>
        </w:tabs>
        <w:rPr>
          <w:rFonts w:eastAsia="Arial Unicode MS" w:cs="Arial Unicode MS"/>
        </w:rPr>
      </w:pPr>
      <w:r w:rsidRPr="000D13AD">
        <w:rPr>
          <w:rFonts w:eastAsia="Arial Unicode MS" w:cs="Arial Unicode MS"/>
        </w:rPr>
        <w:tab/>
      </w:r>
      <w:r w:rsidRPr="000D13AD">
        <w:t>Other Contributed Capital</w:t>
      </w:r>
      <w:r w:rsidRPr="000D13AD">
        <w:rPr>
          <w:rFonts w:eastAsia="Arial Unicode MS" w:cs="Arial Unicode MS"/>
        </w:rPr>
        <w:tab/>
      </w:r>
      <w:r w:rsidRPr="000D13AD">
        <w:t xml:space="preserve">    208,000</w:t>
      </w:r>
    </w:p>
    <w:p w14:paraId="45C0300E" w14:textId="77777777" w:rsidR="000D13AD" w:rsidRPr="000D13AD" w:rsidRDefault="000D13AD" w:rsidP="000D13AD">
      <w:pPr>
        <w:tabs>
          <w:tab w:val="left" w:pos="851"/>
          <w:tab w:val="left" w:pos="1247"/>
          <w:tab w:val="left" w:pos="1814"/>
          <w:tab w:val="decimal" w:pos="8789"/>
          <w:tab w:val="decimal" w:pos="9923"/>
        </w:tabs>
        <w:rPr>
          <w:rFonts w:eastAsia="Arial Unicode MS" w:cs="Arial Unicode MS"/>
        </w:rPr>
      </w:pPr>
      <w:r w:rsidRPr="000D13AD">
        <w:rPr>
          <w:rFonts w:eastAsia="Arial Unicode MS" w:cs="Arial Unicode MS"/>
        </w:rPr>
        <w:tab/>
      </w:r>
      <w:r w:rsidRPr="000D13AD">
        <w:t>Retained Earnings</w:t>
      </w:r>
      <w:r w:rsidRPr="000D13AD">
        <w:rPr>
          <w:rFonts w:eastAsia="Arial Unicode MS" w:cs="Arial Unicode MS"/>
        </w:rPr>
        <w:tab/>
      </w:r>
      <w:r w:rsidRPr="000D13AD">
        <w:t xml:space="preserve">  </w:t>
      </w:r>
      <w:r w:rsidRPr="000D13AD">
        <w:rPr>
          <w:u w:val="single"/>
        </w:rPr>
        <w:t xml:space="preserve">  184,000</w:t>
      </w:r>
      <w:r w:rsidRPr="000D13AD">
        <w:t xml:space="preserve"> </w:t>
      </w:r>
      <w:r w:rsidRPr="000D13AD">
        <w:rPr>
          <w:rFonts w:eastAsia="Arial Unicode MS" w:cs="Arial Unicode MS"/>
        </w:rPr>
        <w:tab/>
      </w:r>
    </w:p>
    <w:p w14:paraId="79006133" w14:textId="77777777" w:rsidR="000D13AD" w:rsidRPr="000D13AD" w:rsidRDefault="000D13AD" w:rsidP="000D13AD">
      <w:pPr>
        <w:tabs>
          <w:tab w:val="left" w:pos="851"/>
          <w:tab w:val="left" w:pos="1247"/>
          <w:tab w:val="left" w:pos="1814"/>
          <w:tab w:val="decimal" w:pos="9923"/>
        </w:tabs>
        <w:rPr>
          <w:rFonts w:eastAsia="Arial Unicode MS" w:cs="Arial Unicode MS"/>
        </w:rPr>
      </w:pPr>
      <w:r w:rsidRPr="000D13AD">
        <w:rPr>
          <w:rFonts w:eastAsia="Arial Unicode MS" w:cs="Arial Unicode MS"/>
        </w:rPr>
        <w:tab/>
      </w:r>
      <w:r w:rsidRPr="000D13AD">
        <w:rPr>
          <w:rFonts w:eastAsia="Arial Unicode MS" w:cs="Arial Unicode MS"/>
        </w:rPr>
        <w:tab/>
      </w:r>
      <w:r w:rsidRPr="000D13AD">
        <w:t>Total Stockholders’ Equity</w:t>
      </w:r>
      <w:r w:rsidRPr="000D13AD">
        <w:rPr>
          <w:rFonts w:eastAsia="Arial Unicode MS" w:cs="Arial Unicode MS"/>
        </w:rPr>
        <w:tab/>
      </w:r>
      <w:r w:rsidRPr="000D13AD">
        <w:t xml:space="preserve"> </w:t>
      </w:r>
      <w:r w:rsidRPr="000D13AD">
        <w:rPr>
          <w:u w:val="single"/>
        </w:rPr>
        <w:t xml:space="preserve">     813,333</w:t>
      </w:r>
      <w:r w:rsidRPr="000D13AD">
        <w:t xml:space="preserve"> </w:t>
      </w:r>
    </w:p>
    <w:p w14:paraId="1E9DD2BF" w14:textId="77777777" w:rsidR="000D13AD" w:rsidRPr="000D13AD" w:rsidRDefault="000D13AD" w:rsidP="000D13AD">
      <w:pPr>
        <w:tabs>
          <w:tab w:val="left" w:pos="851"/>
          <w:tab w:val="left" w:pos="1247"/>
          <w:tab w:val="left" w:pos="1814"/>
          <w:tab w:val="decimal" w:pos="9923"/>
        </w:tabs>
        <w:rPr>
          <w:rFonts w:eastAsia="Arial Unicode MS" w:cs="Arial Unicode MS"/>
        </w:rPr>
      </w:pPr>
      <w:r w:rsidRPr="000D13AD">
        <w:rPr>
          <w:rFonts w:eastAsia="Arial Unicode MS" w:cs="Arial Unicode MS"/>
        </w:rPr>
        <w:tab/>
      </w:r>
      <w:r w:rsidRPr="000D13AD">
        <w:rPr>
          <w:rFonts w:eastAsia="Arial Unicode MS" w:cs="Arial Unicode MS"/>
        </w:rPr>
        <w:tab/>
      </w:r>
      <w:r w:rsidRPr="000D13AD">
        <w:rPr>
          <w:rFonts w:eastAsia="Arial Unicode MS" w:cs="Arial Unicode MS"/>
        </w:rPr>
        <w:tab/>
      </w:r>
      <w:r w:rsidRPr="000D13AD">
        <w:t>Total Liabilities and Stockholders’ Equity</w:t>
      </w:r>
      <w:r w:rsidRPr="000D13AD">
        <w:rPr>
          <w:rFonts w:eastAsia="Arial Unicode MS" w:cs="Arial Unicode MS"/>
        </w:rPr>
        <w:tab/>
      </w:r>
      <w:r w:rsidRPr="000D13AD">
        <w:t xml:space="preserve"> </w:t>
      </w:r>
      <w:r w:rsidRPr="000D13AD">
        <w:rPr>
          <w:u w:val="double"/>
        </w:rPr>
        <w:t>$1,075,333</w:t>
      </w:r>
      <w:r w:rsidRPr="000D13AD">
        <w:t xml:space="preserve"> </w:t>
      </w:r>
    </w:p>
    <w:p w14:paraId="27AAAE8C" w14:textId="77777777" w:rsidR="000D13AD" w:rsidRPr="000D13AD" w:rsidRDefault="000D13AD" w:rsidP="000D13AD">
      <w:pPr>
        <w:tabs>
          <w:tab w:val="left" w:pos="851"/>
          <w:tab w:val="left" w:pos="1247"/>
          <w:tab w:val="left" w:pos="1814"/>
          <w:tab w:val="decimal" w:pos="9072"/>
          <w:tab w:val="decimal" w:pos="9923"/>
        </w:tabs>
        <w:ind w:left="9"/>
        <w:rPr>
          <w:b/>
          <w:bCs/>
        </w:rPr>
      </w:pPr>
    </w:p>
    <w:p w14:paraId="59F6FD6F" w14:textId="77777777" w:rsidR="000D13AD" w:rsidRPr="000D13AD" w:rsidRDefault="000D13AD" w:rsidP="000D13AD">
      <w:pPr>
        <w:tabs>
          <w:tab w:val="left" w:pos="851"/>
          <w:tab w:val="left" w:pos="1247"/>
          <w:tab w:val="left" w:pos="1814"/>
          <w:tab w:val="decimal" w:pos="9072"/>
          <w:tab w:val="decimal" w:pos="9923"/>
        </w:tabs>
        <w:ind w:left="9"/>
        <w:rPr>
          <w:bCs/>
        </w:rPr>
      </w:pPr>
      <w:r w:rsidRPr="000D13AD">
        <w:rPr>
          <w:bCs/>
        </w:rPr>
        <w:tab/>
        <w:t>* [$192,000/0.9 – ($70,000 + $20,000 + $95,000)</w:t>
      </w:r>
      <w:r w:rsidRPr="000D13AD">
        <w:t>] = $28,333</w:t>
      </w:r>
    </w:p>
    <w:p w14:paraId="56F52F72" w14:textId="27BAC4D1" w:rsidR="000D13AD" w:rsidRPr="000D13AD" w:rsidRDefault="000D13AD" w:rsidP="00205121">
      <w:pPr>
        <w:rPr>
          <w:rFonts w:cstheme="minorHAnsi"/>
          <w:b/>
          <w:bCs/>
        </w:rPr>
      </w:pPr>
      <w:r w:rsidRPr="000D13AD">
        <w:rPr>
          <w:rFonts w:cstheme="minorHAnsi"/>
          <w:b/>
          <w:bCs/>
        </w:rPr>
        <w:t xml:space="preserve">Problem 6. </w:t>
      </w:r>
      <w:r>
        <w:rPr>
          <w:rFonts w:cstheme="minorHAnsi"/>
          <w:b/>
          <w:bCs/>
        </w:rPr>
        <w:t xml:space="preserve"> No sample</w:t>
      </w:r>
    </w:p>
    <w:sectPr w:rsidR="000D13AD" w:rsidRPr="000D13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DE3D1" w14:textId="77777777" w:rsidR="00776760" w:rsidRDefault="00776760" w:rsidP="00205121">
      <w:pPr>
        <w:spacing w:after="0" w:line="240" w:lineRule="auto"/>
      </w:pPr>
      <w:r>
        <w:separator/>
      </w:r>
    </w:p>
  </w:endnote>
  <w:endnote w:type="continuationSeparator" w:id="0">
    <w:p w14:paraId="5E635CF6" w14:textId="77777777" w:rsidR="00776760" w:rsidRDefault="00776760" w:rsidP="0020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EFA9B" w14:textId="77777777" w:rsidR="00776760" w:rsidRDefault="00776760" w:rsidP="00205121">
      <w:pPr>
        <w:spacing w:after="0" w:line="240" w:lineRule="auto"/>
      </w:pPr>
      <w:r>
        <w:separator/>
      </w:r>
    </w:p>
  </w:footnote>
  <w:footnote w:type="continuationSeparator" w:id="0">
    <w:p w14:paraId="56A7EA0C" w14:textId="77777777" w:rsidR="00776760" w:rsidRDefault="00776760" w:rsidP="00205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743BC"/>
    <w:multiLevelType w:val="hybridMultilevel"/>
    <w:tmpl w:val="87346BB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682366F5"/>
    <w:multiLevelType w:val="hybridMultilevel"/>
    <w:tmpl w:val="FC5E6D3A"/>
    <w:lvl w:ilvl="0" w:tplc="F014B728">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54877642">
    <w:abstractNumId w:val="0"/>
  </w:num>
  <w:num w:numId="2" w16cid:durableId="22757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AA"/>
    <w:rsid w:val="00027079"/>
    <w:rsid w:val="000D13AD"/>
    <w:rsid w:val="00205121"/>
    <w:rsid w:val="00776760"/>
    <w:rsid w:val="008245AA"/>
    <w:rsid w:val="00845A81"/>
    <w:rsid w:val="00A86A65"/>
    <w:rsid w:val="00C96227"/>
    <w:rsid w:val="00EF59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20D5"/>
  <w15:chartTrackingRefBased/>
  <w15:docId w15:val="{A450302D-9182-4BCF-BB7C-616BA456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027079"/>
    <w:pPr>
      <w:keepNext/>
      <w:spacing w:after="0" w:line="240" w:lineRule="auto"/>
      <w:ind w:firstLine="284"/>
      <w:outlineLvl w:val="6"/>
    </w:pPr>
    <w:rPr>
      <w:rFonts w:ascii="Times New Roman" w:eastAsia="SimSu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5AA"/>
    <w:pPr>
      <w:spacing w:after="0" w:line="240" w:lineRule="auto"/>
      <w:ind w:left="720"/>
      <w:contextualSpacing/>
    </w:pPr>
    <w:rPr>
      <w:rFonts w:ascii="Times New Roman" w:eastAsia="Times New Roman" w:hAnsi="Times New Roman" w:cs="Times New Roman"/>
      <w:kern w:val="0"/>
      <w:szCs w:val="20"/>
      <w14:ligatures w14:val="none"/>
    </w:rPr>
  </w:style>
  <w:style w:type="character" w:customStyle="1" w:styleId="Heading7Char">
    <w:name w:val="Heading 7 Char"/>
    <w:basedOn w:val="DefaultParagraphFont"/>
    <w:link w:val="Heading7"/>
    <w:rsid w:val="00027079"/>
    <w:rPr>
      <w:rFonts w:ascii="Times New Roman" w:eastAsia="SimSun" w:hAnsi="Times New Roman" w:cs="Times New Roman"/>
      <w:kern w:val="0"/>
      <w:sz w:val="24"/>
      <w:szCs w:val="20"/>
      <w14:ligatures w14:val="none"/>
    </w:rPr>
  </w:style>
  <w:style w:type="paragraph" w:customStyle="1" w:styleId="xl25">
    <w:name w:val="xl25"/>
    <w:basedOn w:val="Normal"/>
    <w:rsid w:val="00027079"/>
    <w:pPr>
      <w:spacing w:before="100" w:beforeAutospacing="1" w:after="100" w:afterAutospacing="1" w:line="240" w:lineRule="auto"/>
    </w:pPr>
    <w:rPr>
      <w:rFonts w:ascii="Times New Roman" w:eastAsia="Arial Unicode MS" w:hAnsi="Times New Roman" w:cs="Arial Unicode MS"/>
      <w:kern w:val="0"/>
      <w:sz w:val="24"/>
      <w:szCs w:val="24"/>
      <w14:ligatures w14:val="none"/>
    </w:rPr>
  </w:style>
  <w:style w:type="paragraph" w:customStyle="1" w:styleId="xl28">
    <w:name w:val="xl28"/>
    <w:basedOn w:val="Normal"/>
    <w:rsid w:val="00027079"/>
    <w:pPr>
      <w:spacing w:before="100" w:beforeAutospacing="1" w:after="100" w:afterAutospacing="1" w:line="240" w:lineRule="auto"/>
      <w:jc w:val="center"/>
    </w:pPr>
    <w:rPr>
      <w:rFonts w:ascii="Times New Roman" w:eastAsia="Arial Unicode MS" w:hAnsi="Times New Roman" w:cs="Arial Unicode MS"/>
      <w:kern w:val="0"/>
      <w:sz w:val="24"/>
      <w:szCs w:val="24"/>
      <w14:ligatures w14:val="none"/>
    </w:rPr>
  </w:style>
  <w:style w:type="paragraph" w:customStyle="1" w:styleId="xl31">
    <w:name w:val="xl31"/>
    <w:basedOn w:val="Normal"/>
    <w:rsid w:val="00027079"/>
    <w:pPr>
      <w:spacing w:before="100" w:beforeAutospacing="1" w:after="100" w:afterAutospacing="1" w:line="240" w:lineRule="auto"/>
      <w:jc w:val="right"/>
    </w:pPr>
    <w:rPr>
      <w:rFonts w:ascii="Times New Roman" w:eastAsia="Arial Unicode MS" w:hAnsi="Times New Roman" w:cs="Arial Unicode MS"/>
      <w:kern w:val="0"/>
      <w:sz w:val="24"/>
      <w:szCs w:val="24"/>
      <w14:ligatures w14:val="none"/>
    </w:rPr>
  </w:style>
  <w:style w:type="paragraph" w:styleId="Footer">
    <w:name w:val="footer"/>
    <w:basedOn w:val="Normal"/>
    <w:link w:val="FooterChar"/>
    <w:rsid w:val="00027079"/>
    <w:pPr>
      <w:tabs>
        <w:tab w:val="center" w:pos="4320"/>
        <w:tab w:val="right" w:pos="8640"/>
      </w:tabs>
      <w:spacing w:after="0" w:line="240" w:lineRule="auto"/>
    </w:pPr>
    <w:rPr>
      <w:rFonts w:ascii="Times New Roman" w:eastAsia="SimSun" w:hAnsi="Times New Roman" w:cs="Times New Roman"/>
      <w:kern w:val="0"/>
      <w:sz w:val="20"/>
      <w:szCs w:val="20"/>
      <w14:ligatures w14:val="none"/>
    </w:rPr>
  </w:style>
  <w:style w:type="character" w:customStyle="1" w:styleId="FooterChar">
    <w:name w:val="Footer Char"/>
    <w:basedOn w:val="DefaultParagraphFont"/>
    <w:link w:val="Footer"/>
    <w:rsid w:val="00027079"/>
    <w:rPr>
      <w:rFonts w:ascii="Times New Roman" w:eastAsia="SimSun" w:hAnsi="Times New Roman" w:cs="Times New Roman"/>
      <w:kern w:val="0"/>
      <w:sz w:val="20"/>
      <w:szCs w:val="20"/>
      <w14:ligatures w14:val="none"/>
    </w:rPr>
  </w:style>
  <w:style w:type="character" w:styleId="PageNumber">
    <w:name w:val="page number"/>
    <w:basedOn w:val="DefaultParagraphFont"/>
    <w:rsid w:val="00027079"/>
  </w:style>
  <w:style w:type="paragraph" w:styleId="Header">
    <w:name w:val="header"/>
    <w:basedOn w:val="Normal"/>
    <w:link w:val="HeaderChar"/>
    <w:uiPriority w:val="99"/>
    <w:unhideWhenUsed/>
    <w:rsid w:val="00205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988285">
      <w:bodyDiv w:val="1"/>
      <w:marLeft w:val="0"/>
      <w:marRight w:val="0"/>
      <w:marTop w:val="0"/>
      <w:marBottom w:val="0"/>
      <w:divBdr>
        <w:top w:val="none" w:sz="0" w:space="0" w:color="auto"/>
        <w:left w:val="none" w:sz="0" w:space="0" w:color="auto"/>
        <w:bottom w:val="none" w:sz="0" w:space="0" w:color="auto"/>
        <w:right w:val="none" w:sz="0" w:space="0" w:color="auto"/>
      </w:divBdr>
    </w:div>
    <w:div w:id="210352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Southern New Hampshire University</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Mona</dc:creator>
  <cp:keywords/>
  <dc:description/>
  <cp:lastModifiedBy>okera bishop</cp:lastModifiedBy>
  <cp:revision>2</cp:revision>
  <dcterms:created xsi:type="dcterms:W3CDTF">2024-09-10T20:58:00Z</dcterms:created>
  <dcterms:modified xsi:type="dcterms:W3CDTF">2024-09-10T20:58:00Z</dcterms:modified>
</cp:coreProperties>
</file>